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50" w:rsidRPr="007F3767" w:rsidRDefault="00117650" w:rsidP="00117650">
      <w:pPr>
        <w:rPr>
          <w:rFonts w:ascii="Times New Roman" w:hAnsi="Times New Roman" w:cs="Times New Roman"/>
        </w:rPr>
      </w:pPr>
      <w:r w:rsidRPr="007F3767">
        <w:rPr>
          <w:rFonts w:ascii="Times New Roman" w:hAnsi="Times New Roman" w:cs="Times New Roman"/>
        </w:rPr>
        <w:t>Выдержка из 612-П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2925"/>
      </w:tblGrid>
      <w:tr w:rsidR="00117650" w:rsidTr="00117650">
        <w:tc>
          <w:tcPr>
            <w:tcW w:w="1696" w:type="dxa"/>
          </w:tcPr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Пункт 612-П</w:t>
            </w:r>
          </w:p>
        </w:tc>
        <w:tc>
          <w:tcPr>
            <w:tcW w:w="13692" w:type="dxa"/>
          </w:tcPr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Содержание пункта</w:t>
            </w:r>
          </w:p>
        </w:tc>
      </w:tr>
      <w:tr w:rsidR="00117650" w:rsidTr="00117650">
        <w:tc>
          <w:tcPr>
            <w:tcW w:w="1696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19.5. (612-П)</w:t>
            </w:r>
          </w:p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92" w:type="dxa"/>
          </w:tcPr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составлении годовой бухгалтерской (финансовой) отчетности отдельная некредитная финансовая организация 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должна оценивать последствия события после окончания отчетного периода в денежном выражении.</w:t>
            </w:r>
          </w:p>
        </w:tc>
      </w:tr>
      <w:tr w:rsidR="00117650" w:rsidTr="00117650">
        <w:tc>
          <w:tcPr>
            <w:tcW w:w="1696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19.7.  (612-П)</w:t>
            </w:r>
          </w:p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92" w:type="dxa"/>
          </w:tcPr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Направление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отдельной некредитной финансовой организацией 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прибыли на выплату дивидендов, формирование (пополнение) резервного фонда по итогам годового отчетного периода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224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shd w:val="clear" w:color="auto" w:fill="FFFFFF"/>
              </w:rPr>
              <w:t>не является корректирующим событием после отчетной даты.</w:t>
            </w:r>
          </w:p>
        </w:tc>
      </w:tr>
      <w:tr w:rsidR="00117650" w:rsidTr="00117650">
        <w:tc>
          <w:tcPr>
            <w:tcW w:w="1696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19.9. (612-П)</w:t>
            </w:r>
          </w:p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92" w:type="dxa"/>
          </w:tcPr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бухгалтерском учете отдельной некредитной финансовой организации 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корректирующие события после окончания отчетного периода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224A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отражаются в период </w:t>
            </w:r>
            <w:r w:rsidRPr="004224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shd w:val="clear" w:color="auto" w:fill="FFFFFF"/>
              </w:rPr>
              <w:t>до даты составления годовой бухгалтерской (финансовой) отчетности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17650" w:rsidTr="00117650">
        <w:tc>
          <w:tcPr>
            <w:tcW w:w="1696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19.13. (612-П)</w:t>
            </w:r>
          </w:p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92" w:type="dxa"/>
          </w:tcPr>
          <w:p w:rsidR="00117650" w:rsidRDefault="00117650" w:rsidP="0011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случае если к моменту возникновения необходимости отражения в бухгалтерском учете корректирующего события после окончания отчетного периода операция некорректно отражена бухгалтерскими записями текущего года, указанные записи текущего года отдельная некредитная финансовая организация должна </w:t>
            </w:r>
            <w:r w:rsidRPr="004224A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отразить сторнировочными записями и затем отразить в бухгалтерском учете корректирующее событие после окончания отчетного периода.</w:t>
            </w:r>
          </w:p>
        </w:tc>
      </w:tr>
    </w:tbl>
    <w:p w:rsidR="00117650" w:rsidRDefault="00117650"/>
    <w:p w:rsidR="00117650" w:rsidRDefault="00117650"/>
    <w:p w:rsidR="00117650" w:rsidRPr="00EB3C2C" w:rsidRDefault="00117650" w:rsidP="00117650">
      <w:pP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B3C2C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Действия ломбарда по формированию годовой отчетности</w:t>
      </w:r>
    </w:p>
    <w:p w:rsidR="00117650" w:rsidRPr="004224AC" w:rsidRDefault="00117650" w:rsidP="00117650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455"/>
        <w:gridCol w:w="2531"/>
        <w:gridCol w:w="2578"/>
        <w:gridCol w:w="2915"/>
        <w:gridCol w:w="3156"/>
      </w:tblGrid>
      <w:tr w:rsidR="00117650" w:rsidRPr="004224AC" w:rsidTr="00117650">
        <w:tc>
          <w:tcPr>
            <w:tcW w:w="1980" w:type="dxa"/>
          </w:tcPr>
          <w:p w:rsidR="00117650" w:rsidRPr="00EB3C2C" w:rsidRDefault="00117650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C2C">
              <w:rPr>
                <w:rFonts w:ascii="Times New Roman" w:hAnsi="Times New Roman" w:cs="Times New Roman"/>
                <w:b/>
                <w:sz w:val="20"/>
                <w:szCs w:val="20"/>
              </w:rPr>
              <w:t>2022 – в течении года</w:t>
            </w:r>
          </w:p>
        </w:tc>
        <w:tc>
          <w:tcPr>
            <w:tcW w:w="1559" w:type="dxa"/>
          </w:tcPr>
          <w:p w:rsidR="006A1365" w:rsidRDefault="00117650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C2C">
              <w:rPr>
                <w:rFonts w:ascii="Times New Roman" w:hAnsi="Times New Roman" w:cs="Times New Roman"/>
                <w:b/>
                <w:sz w:val="20"/>
                <w:szCs w:val="20"/>
              </w:rPr>
              <w:t>01.01.2023</w:t>
            </w:r>
            <w:r w:rsidR="006A1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A1365" w:rsidRDefault="006A1365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650" w:rsidRPr="00EB3C2C" w:rsidRDefault="006A1365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первый рабочий день)</w:t>
            </w:r>
          </w:p>
        </w:tc>
        <w:tc>
          <w:tcPr>
            <w:tcW w:w="2568" w:type="dxa"/>
          </w:tcPr>
          <w:p w:rsidR="00117650" w:rsidRPr="00EB3C2C" w:rsidRDefault="00117650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C2C">
              <w:rPr>
                <w:rFonts w:ascii="Times New Roman" w:hAnsi="Times New Roman" w:cs="Times New Roman"/>
                <w:b/>
                <w:sz w:val="20"/>
                <w:szCs w:val="20"/>
              </w:rPr>
              <w:t>С 01.01.2023 по дату составления годового баланса – 31.03.2023</w:t>
            </w:r>
          </w:p>
        </w:tc>
        <w:tc>
          <w:tcPr>
            <w:tcW w:w="2960" w:type="dxa"/>
          </w:tcPr>
          <w:p w:rsidR="00117650" w:rsidRDefault="00117650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даты составления годового баланса – это может быть 29.03.2023 или раньше. </w:t>
            </w:r>
          </w:p>
          <w:p w:rsidR="00117650" w:rsidRDefault="00117650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7650" w:rsidRPr="00EB3C2C" w:rsidRDefault="00117650" w:rsidP="001176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C2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О дате решение принимает ломбард, чтобы успеть сформировать годовую отчетность – </w:t>
            </w:r>
            <w:r w:rsidRPr="00EF558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>для примера возьмем 20.03.2023</w:t>
            </w:r>
          </w:p>
        </w:tc>
        <w:tc>
          <w:tcPr>
            <w:tcW w:w="3119" w:type="dxa"/>
          </w:tcPr>
          <w:p w:rsidR="00117650" w:rsidRPr="00EB3C2C" w:rsidRDefault="00117650" w:rsidP="0011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C2C">
              <w:rPr>
                <w:rFonts w:ascii="Times New Roman" w:hAnsi="Times New Roman" w:cs="Times New Roman"/>
                <w:b/>
                <w:sz w:val="20"/>
                <w:szCs w:val="20"/>
              </w:rPr>
              <w:t>С 20.03.2023 (это дата взята нами для примера) до даты сдачи годовой отчетности (31.03.2023) делаем следующее:</w:t>
            </w:r>
          </w:p>
        </w:tc>
        <w:tc>
          <w:tcPr>
            <w:tcW w:w="3402" w:type="dxa"/>
          </w:tcPr>
          <w:p w:rsidR="00117650" w:rsidRPr="00EB3C2C" w:rsidRDefault="00693BFC" w:rsidP="00693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21.03.2023 и далее до 31.</w:t>
            </w:r>
            <w:r w:rsidR="00117650" w:rsidRPr="00EB3C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2.2023</w:t>
            </w:r>
          </w:p>
        </w:tc>
      </w:tr>
      <w:tr w:rsidR="00117650" w:rsidRPr="004224AC" w:rsidTr="00117650">
        <w:tc>
          <w:tcPr>
            <w:tcW w:w="1980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Отражаем в БУ операции текущего финансового года по счетам доходов/расходов (счета 71)</w:t>
            </w:r>
          </w:p>
        </w:tc>
        <w:tc>
          <w:tcPr>
            <w:tcW w:w="1559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Делаем перенос остатков на счетах 71 на счета СПОД (счета 72)</w:t>
            </w:r>
          </w:p>
        </w:tc>
        <w:tc>
          <w:tcPr>
            <w:tcW w:w="2568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Проводим в балансе два вида операций:</w:t>
            </w:r>
          </w:p>
          <w:p w:rsidR="00117650" w:rsidRPr="004224AC" w:rsidRDefault="00117650" w:rsidP="001176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По счетам СПОД корректирующие операции за 2022, исправления за 2022. Все эти операции проводим по счетам 72</w:t>
            </w:r>
          </w:p>
          <w:p w:rsidR="00117650" w:rsidRPr="004224AC" w:rsidRDefault="00117650" w:rsidP="001176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 текущего года (2023) по счетам 71</w:t>
            </w:r>
          </w:p>
        </w:tc>
        <w:tc>
          <w:tcPr>
            <w:tcW w:w="2960" w:type="dxa"/>
          </w:tcPr>
          <w:p w:rsidR="00117650" w:rsidRPr="004224AC" w:rsidRDefault="00117650" w:rsidP="0011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20.03.2023- сворачиваем остатки по счетам СПОД на 708 (то есть определяем финансовый результат за 2022). </w:t>
            </w:r>
          </w:p>
          <w:p w:rsidR="00117650" w:rsidRPr="004224AC" w:rsidRDefault="00117650" w:rsidP="00117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50" w:rsidRPr="004224AC" w:rsidRDefault="00117650" w:rsidP="001176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Остатков и операций по счетам 72 больше быть не должно!</w:t>
            </w:r>
          </w:p>
        </w:tc>
        <w:tc>
          <w:tcPr>
            <w:tcW w:w="3119" w:type="dxa"/>
          </w:tcPr>
          <w:p w:rsidR="00117650" w:rsidRDefault="00117650" w:rsidP="001176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Формируем годовую отчетности по остаткам и оборотам по счетам СПОД за 2022 (берем именно остатки на дату сворачивания остатков по счетам СПОД, то есть до 20.03.2023)</w:t>
            </w:r>
          </w:p>
          <w:p w:rsidR="00693BFC" w:rsidRPr="004224AC" w:rsidRDefault="00693BFC" w:rsidP="001176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Возможно, что отдельным ломбардам потребуется получить заключение аудиторов до даты сдачи в ЦБ</w:t>
            </w:r>
          </w:p>
          <w:p w:rsidR="00117650" w:rsidRPr="004224AC" w:rsidRDefault="00117650" w:rsidP="001176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После формирования годовой отчетности, утверждаем ее на годовом собрании- должен быть протокол</w:t>
            </w:r>
          </w:p>
          <w:p w:rsidR="00117650" w:rsidRPr="004224AC" w:rsidRDefault="00117650" w:rsidP="001176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Отправляем отчетность в ЦБ</w:t>
            </w:r>
            <w:r w:rsidR="00693BFC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 отправляем и аудиторское заключение)</w:t>
            </w:r>
          </w:p>
          <w:p w:rsidR="00117650" w:rsidRPr="004224AC" w:rsidRDefault="00117650" w:rsidP="001176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Продолжаем отражать операции за 2023 по счетам 71</w:t>
            </w:r>
          </w:p>
        </w:tc>
        <w:tc>
          <w:tcPr>
            <w:tcW w:w="3402" w:type="dxa"/>
          </w:tcPr>
          <w:p w:rsidR="00117650" w:rsidRPr="004224AC" w:rsidRDefault="00117650" w:rsidP="001176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693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Продолжаем отражать операции за 2023 по счетам 71</w:t>
            </w:r>
          </w:p>
          <w:p w:rsidR="00117650" w:rsidRPr="004224AC" w:rsidRDefault="00117650" w:rsidP="001176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2. если выявлены ошибки в отчетности за 2022, то исправляем их несколькими видам согласно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2 (612-П), обращу внимание на </w:t>
            </w: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2-а вида:</w:t>
            </w:r>
          </w:p>
          <w:p w:rsidR="00117650" w:rsidRPr="004224AC" w:rsidRDefault="00117650" w:rsidP="001176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если несущественные и выявлены после сдачи годовой отчетности, то проводим исправления по счетам 71 в 2023 году</w:t>
            </w:r>
          </w:p>
          <w:p w:rsidR="00117650" w:rsidRPr="004224AC" w:rsidRDefault="00117650" w:rsidP="001176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224AC">
              <w:rPr>
                <w:rFonts w:ascii="Times New Roman" w:hAnsi="Times New Roman" w:cs="Times New Roman"/>
                <w:sz w:val="20"/>
                <w:szCs w:val="20"/>
              </w:rPr>
              <w:t>- если существенные и выявлены после сдачи годовой отчетности (существенные, значит приводят к искажению отчетности за 2022, то исправления делаем в 2022, пересдаем всю отчетность)</w:t>
            </w:r>
          </w:p>
        </w:tc>
      </w:tr>
    </w:tbl>
    <w:p w:rsidR="00117650" w:rsidRPr="004224AC" w:rsidRDefault="00117650" w:rsidP="00117650">
      <w:pPr>
        <w:rPr>
          <w:rFonts w:ascii="Times New Roman" w:hAnsi="Times New Roman" w:cs="Times New Roman"/>
          <w:sz w:val="20"/>
          <w:szCs w:val="20"/>
        </w:rPr>
      </w:pPr>
    </w:p>
    <w:p w:rsidR="00117650" w:rsidRDefault="006A1365" w:rsidP="006A13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365">
        <w:rPr>
          <w:rFonts w:ascii="Times New Roman" w:hAnsi="Times New Roman" w:cs="Times New Roman"/>
          <w:sz w:val="24"/>
          <w:szCs w:val="24"/>
        </w:rPr>
        <w:t>Состав годовой отчетности определен п. 2.1 Положения 613-П и включает 4-е формы и 34 примечания.</w:t>
      </w:r>
    </w:p>
    <w:p w:rsidR="006A1365" w:rsidRDefault="006A1365" w:rsidP="006A1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следующие пункты главы 3 Положения 613-П: </w:t>
      </w:r>
    </w:p>
    <w:p w:rsidR="006A1365" w:rsidRPr="006A1365" w:rsidRDefault="006A1365" w:rsidP="006A13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>3.15. В графе 4 </w:t>
      </w:r>
      <w:hyperlink r:id="rId7" w:anchor="block_200" w:history="1">
        <w:r w:rsidRPr="006A1365">
          <w:rPr>
            <w:rFonts w:ascii="PT Serif" w:eastAsia="Times New Roman" w:hAnsi="PT Serif" w:cs="Times New Roman"/>
            <w:sz w:val="24"/>
            <w:szCs w:val="24"/>
            <w:lang w:eastAsia="ru-RU"/>
          </w:rPr>
          <w:t xml:space="preserve">приложений </w:t>
        </w:r>
        <w:r w:rsidRPr="006A1365">
          <w:rPr>
            <w:rFonts w:ascii="PT Serif" w:eastAsia="Times New Roman" w:hAnsi="PT Serif" w:cs="Times New Roman"/>
            <w:sz w:val="32"/>
            <w:szCs w:val="32"/>
            <w:lang w:eastAsia="ru-RU"/>
          </w:rPr>
          <w:t>2</w:t>
        </w:r>
      </w:hyperlink>
      <w:r w:rsidRPr="006A1365">
        <w:rPr>
          <w:rFonts w:ascii="PT Serif" w:eastAsia="Times New Roman" w:hAnsi="PT Serif" w:cs="Times New Roman"/>
          <w:sz w:val="32"/>
          <w:szCs w:val="32"/>
          <w:lang w:eastAsia="ru-RU"/>
        </w:rPr>
        <w:t>, </w:t>
      </w:r>
      <w:hyperlink r:id="rId8" w:anchor="block_400" w:history="1">
        <w:r w:rsidRPr="006A1365">
          <w:rPr>
            <w:rFonts w:ascii="PT Serif" w:eastAsia="Times New Roman" w:hAnsi="PT Serif" w:cs="Times New Roman"/>
            <w:sz w:val="32"/>
            <w:szCs w:val="32"/>
            <w:lang w:eastAsia="ru-RU"/>
          </w:rPr>
          <w:t>4</w:t>
        </w:r>
      </w:hyperlink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> к настоящему Положению приводятся значения показателей по строкам за отчетный год.</w:t>
      </w:r>
    </w:p>
    <w:p w:rsidR="006A1365" w:rsidRPr="006A1365" w:rsidRDefault="006A1365" w:rsidP="006A13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>3.16. В графе 5 </w:t>
      </w:r>
      <w:hyperlink r:id="rId9" w:anchor="block_200" w:history="1">
        <w:r w:rsidRPr="006A1365">
          <w:rPr>
            <w:rFonts w:ascii="PT Serif" w:eastAsia="Times New Roman" w:hAnsi="PT Serif" w:cs="Times New Roman"/>
            <w:sz w:val="24"/>
            <w:szCs w:val="24"/>
            <w:lang w:eastAsia="ru-RU"/>
          </w:rPr>
          <w:t xml:space="preserve">приложений </w:t>
        </w:r>
        <w:r w:rsidRPr="006A1365">
          <w:rPr>
            <w:rFonts w:ascii="PT Serif" w:eastAsia="Times New Roman" w:hAnsi="PT Serif" w:cs="Times New Roman"/>
            <w:sz w:val="32"/>
            <w:szCs w:val="32"/>
            <w:lang w:eastAsia="ru-RU"/>
          </w:rPr>
          <w:t>2</w:t>
        </w:r>
      </w:hyperlink>
      <w:r w:rsidRPr="006A1365">
        <w:rPr>
          <w:rFonts w:ascii="PT Serif" w:eastAsia="Times New Roman" w:hAnsi="PT Serif" w:cs="Times New Roman"/>
          <w:sz w:val="32"/>
          <w:szCs w:val="32"/>
          <w:lang w:eastAsia="ru-RU"/>
        </w:rPr>
        <w:t>, </w:t>
      </w:r>
      <w:hyperlink r:id="rId10" w:anchor="block_400" w:history="1">
        <w:r w:rsidRPr="006A1365">
          <w:rPr>
            <w:rFonts w:ascii="PT Serif" w:eastAsia="Times New Roman" w:hAnsi="PT Serif" w:cs="Times New Roman"/>
            <w:sz w:val="32"/>
            <w:szCs w:val="32"/>
            <w:lang w:eastAsia="ru-RU"/>
          </w:rPr>
          <w:t>4</w:t>
        </w:r>
      </w:hyperlink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 к настоящему Положению приводятся сопоставимые данные </w:t>
      </w:r>
      <w:r w:rsidRPr="006A1365">
        <w:rPr>
          <w:rFonts w:ascii="PT Serif" w:eastAsia="Times New Roman" w:hAnsi="PT Serif" w:cs="Times New Roman"/>
          <w:sz w:val="24"/>
          <w:szCs w:val="24"/>
          <w:u w:val="single"/>
          <w:lang w:eastAsia="ru-RU"/>
        </w:rPr>
        <w:t>за предыдущий отчетный год</w:t>
      </w:r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6A1365" w:rsidRPr="006A1365" w:rsidRDefault="006A1365" w:rsidP="006A13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</w:p>
    <w:p w:rsidR="006A1365" w:rsidRPr="006A1365" w:rsidRDefault="006A1365" w:rsidP="006A13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b/>
          <w:sz w:val="24"/>
          <w:szCs w:val="24"/>
          <w:u w:val="single"/>
          <w:lang w:eastAsia="ru-RU"/>
        </w:rPr>
      </w:pPr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3.20. В состав примечаний </w:t>
      </w:r>
      <w:r w:rsidRPr="006A1365">
        <w:rPr>
          <w:rFonts w:ascii="PT Serif" w:eastAsia="Times New Roman" w:hAnsi="PT Serif" w:cs="Times New Roman"/>
          <w:sz w:val="24"/>
          <w:szCs w:val="24"/>
          <w:u w:val="single"/>
          <w:lang w:eastAsia="ru-RU"/>
        </w:rPr>
        <w:t>включаются текстовые пояснения</w:t>
      </w:r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к таблицам </w:t>
      </w:r>
      <w:hyperlink r:id="rId11" w:anchor="block_10000" w:history="1">
        <w:r w:rsidRPr="006A1365">
          <w:rPr>
            <w:rFonts w:ascii="PT Serif" w:eastAsia="Times New Roman" w:hAnsi="PT Serif" w:cs="Times New Roman"/>
            <w:sz w:val="24"/>
            <w:szCs w:val="24"/>
            <w:lang w:eastAsia="ru-RU"/>
          </w:rPr>
          <w:t>приложения 10</w:t>
        </w:r>
      </w:hyperlink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 к настоящему Положению, </w:t>
      </w:r>
      <w:r w:rsidRPr="006A1365">
        <w:rPr>
          <w:rFonts w:ascii="PT Serif" w:eastAsia="Times New Roman" w:hAnsi="PT Serif" w:cs="Times New Roman"/>
          <w:b/>
          <w:sz w:val="24"/>
          <w:szCs w:val="24"/>
          <w:u w:val="single"/>
          <w:lang w:eastAsia="ru-RU"/>
        </w:rPr>
        <w:t>в случае если отдельной некредитной финансовой организацией принимается решение о раскрытии поясняющей информации.</w:t>
      </w:r>
    </w:p>
    <w:p w:rsidR="006A1365" w:rsidRPr="006A1365" w:rsidRDefault="006A1365" w:rsidP="006A13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</w:p>
    <w:p w:rsidR="006A1365" w:rsidRPr="006A1365" w:rsidRDefault="006A1365" w:rsidP="006A13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>3.21. В случае если отдельной некредитной финансовой организацией не осуществляются операции с теми или иными видами активов (обязательств), таблицы или строки таблицы </w:t>
      </w:r>
      <w:hyperlink r:id="rId12" w:anchor="block_10000" w:history="1">
        <w:r w:rsidRPr="006A1365">
          <w:rPr>
            <w:rFonts w:ascii="PT Serif" w:eastAsia="Times New Roman" w:hAnsi="PT Serif" w:cs="Times New Roman"/>
            <w:sz w:val="24"/>
            <w:szCs w:val="24"/>
            <w:lang w:eastAsia="ru-RU"/>
          </w:rPr>
          <w:t>приложения 10</w:t>
        </w:r>
      </w:hyperlink>
      <w:r w:rsidRPr="006A1365">
        <w:rPr>
          <w:rFonts w:ascii="PT Serif" w:eastAsia="Times New Roman" w:hAnsi="PT Serif" w:cs="Times New Roman"/>
          <w:sz w:val="24"/>
          <w:szCs w:val="24"/>
          <w:lang w:eastAsia="ru-RU"/>
        </w:rPr>
        <w:t> к настоящему Положению, связанные с такими активами (обязательствами), не заполняются и не включаются в состав бухгалтерской (финансовой) отчетности.</w:t>
      </w:r>
    </w:p>
    <w:p w:rsidR="006A1365" w:rsidRPr="006A1365" w:rsidRDefault="006A1365" w:rsidP="006A1365">
      <w:pPr>
        <w:jc w:val="both"/>
        <w:rPr>
          <w:rFonts w:ascii="PT Serif" w:hAnsi="PT Serif"/>
          <w:shd w:val="clear" w:color="auto" w:fill="FFFFFF"/>
        </w:rPr>
      </w:pPr>
    </w:p>
    <w:p w:rsidR="006A1365" w:rsidRPr="006A1365" w:rsidRDefault="006A1365" w:rsidP="006A13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365">
        <w:rPr>
          <w:rFonts w:ascii="PT Serif" w:hAnsi="PT Serif"/>
          <w:shd w:val="clear" w:color="auto" w:fill="FFFFFF"/>
        </w:rPr>
        <w:t>3.25. Для информации, представленной в примечаниях к бухгалтерской (финансовой) отчетности на отчетную дату или за отчетный год, должна быть представлена сравнительная информация на конец предыдущего отчетного года или за предыдущий отчетный год.</w:t>
      </w: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3964"/>
        <w:gridCol w:w="1560"/>
        <w:gridCol w:w="4536"/>
        <w:gridCol w:w="2551"/>
        <w:gridCol w:w="2551"/>
      </w:tblGrid>
      <w:tr w:rsidR="00117650" w:rsidRPr="00B759A9" w:rsidTr="00117650">
        <w:tc>
          <w:tcPr>
            <w:tcW w:w="396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after="30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lastRenderedPageBreak/>
              <w:t xml:space="preserve">0420901 "Бухгалтерский баланс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советника" </w:t>
            </w:r>
          </w:p>
        </w:tc>
        <w:tc>
          <w:tcPr>
            <w:tcW w:w="1560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>(приложение 1 к Положению);</w:t>
            </w:r>
            <w:bookmarkStart w:id="0" w:name="l22"/>
            <w:bookmarkEnd w:id="0"/>
            <w:r w:rsidRPr="00B759A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  <w:u w:val="single"/>
              </w:rPr>
            </w:pPr>
            <w:r w:rsidRPr="00B759A9">
              <w:rPr>
                <w:sz w:val="22"/>
                <w:szCs w:val="22"/>
              </w:rPr>
              <w:t xml:space="preserve">В графе 4 приложений 1 к Положению приводятся значения показателей </w:t>
            </w:r>
            <w:r w:rsidRPr="00B759A9">
              <w:rPr>
                <w:sz w:val="22"/>
                <w:szCs w:val="22"/>
                <w:u w:val="single"/>
              </w:rPr>
              <w:t>по строкам на отчетную дату.</w:t>
            </w:r>
            <w:bookmarkStart w:id="1" w:name="l39"/>
            <w:bookmarkEnd w:id="1"/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 xml:space="preserve">В графе 5 приложений 1 к Положению приводятся сопоставимые данные </w:t>
            </w:r>
            <w:r w:rsidRPr="00B759A9">
              <w:rPr>
                <w:b/>
                <w:sz w:val="22"/>
                <w:szCs w:val="22"/>
                <w:u w:val="single"/>
              </w:rPr>
              <w:t>на конец предыдущего отчетного года.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На 31.12.2022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На 31.12.2021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Заполнит</w:t>
            </w:r>
            <w:r>
              <w:rPr>
                <w:rFonts w:ascii="Times New Roman" w:hAnsi="Times New Roman" w:cs="Times New Roman"/>
              </w:rPr>
              <w:t xml:space="preserve">ся автоматом за </w:t>
            </w:r>
            <w:r w:rsidRPr="00B759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1/2022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 </w:t>
            </w:r>
            <w:r w:rsidR="001B4B7C">
              <w:rPr>
                <w:rFonts w:ascii="Times New Roman" w:hAnsi="Times New Roman" w:cs="Times New Roman"/>
              </w:rPr>
              <w:t>На 31.</w:t>
            </w:r>
            <w:r>
              <w:rPr>
                <w:rFonts w:ascii="Times New Roman" w:hAnsi="Times New Roman" w:cs="Times New Roman"/>
              </w:rPr>
              <w:t>12.2021 будут равны остаткам на 01.01.2022</w:t>
            </w:r>
          </w:p>
        </w:tc>
      </w:tr>
      <w:tr w:rsidR="00117650" w:rsidRPr="00B759A9" w:rsidTr="00117650">
        <w:tc>
          <w:tcPr>
            <w:tcW w:w="396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after="30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 xml:space="preserve">0420902 "Отчет о финансовых результатах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советника" </w:t>
            </w:r>
          </w:p>
        </w:tc>
        <w:tc>
          <w:tcPr>
            <w:tcW w:w="1560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(приложение 2 к Положению);</w:t>
            </w:r>
            <w:bookmarkStart w:id="2" w:name="l23"/>
            <w:bookmarkEnd w:id="2"/>
            <w:r w:rsidRPr="00B75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  <w:u w:val="single"/>
              </w:rPr>
            </w:pPr>
            <w:r w:rsidRPr="00B759A9">
              <w:rPr>
                <w:sz w:val="22"/>
                <w:szCs w:val="22"/>
              </w:rPr>
              <w:t xml:space="preserve">В графе 4 приложении 2 к Положению приводятся значения показателей </w:t>
            </w:r>
            <w:r w:rsidRPr="00B759A9">
              <w:rPr>
                <w:sz w:val="22"/>
                <w:szCs w:val="22"/>
                <w:u w:val="single"/>
              </w:rPr>
              <w:t>по строкам за отчетный год.</w:t>
            </w:r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b/>
                <w:sz w:val="22"/>
                <w:szCs w:val="22"/>
                <w:u w:val="single"/>
              </w:rPr>
            </w:pPr>
            <w:r w:rsidRPr="00B759A9">
              <w:rPr>
                <w:sz w:val="22"/>
                <w:szCs w:val="22"/>
              </w:rPr>
              <w:t xml:space="preserve">В графе 5 приложении 2 к Положению приводятся сопоставимые данные </w:t>
            </w:r>
            <w:r w:rsidRPr="00B759A9">
              <w:rPr>
                <w:b/>
                <w:sz w:val="22"/>
                <w:szCs w:val="22"/>
                <w:u w:val="single"/>
              </w:rPr>
              <w:t>за предыдущий отчетный год.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случае если символ отчета о финансовых результатах отсутствует в приложении 13 к настоящему Положению, остатки по такому символу отчета о финансовых результатах отражаются по той статье, которая по экономическому содержанию соответствует операции по этому символу, а при отсутствии такой статьи - по статье "Прочие доходы" или "Прочие расходы"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За 2022</w:t>
            </w:r>
            <w:r w:rsidRPr="00B759A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759A9">
              <w:rPr>
                <w:rFonts w:ascii="Times New Roman" w:hAnsi="Times New Roman" w:cs="Times New Roman"/>
                <w:highlight w:val="cyan"/>
              </w:rPr>
              <w:t>и по состоянию на 01.01.2022 и все движение за год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За 2021 </w:t>
            </w:r>
            <w:r w:rsidRPr="00B759A9">
              <w:rPr>
                <w:rFonts w:ascii="Times New Roman" w:hAnsi="Times New Roman" w:cs="Times New Roman"/>
                <w:highlight w:val="cyan"/>
              </w:rPr>
              <w:t>и по состоянию на 01.01.2021 и все движение за год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Заполнить автоматом за  2022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Надо собирать вручную</w:t>
            </w:r>
          </w:p>
        </w:tc>
      </w:tr>
      <w:tr w:rsidR="00117650" w:rsidRPr="00B759A9" w:rsidTr="00117650">
        <w:tc>
          <w:tcPr>
            <w:tcW w:w="396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after="30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 xml:space="preserve">0420903 "Отчет об изменениях собственного капитала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советника" </w:t>
            </w:r>
          </w:p>
        </w:tc>
        <w:tc>
          <w:tcPr>
            <w:tcW w:w="1560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</w:rPr>
              <w:t>(приложение 3 к Положению);</w:t>
            </w:r>
            <w:bookmarkStart w:id="3" w:name="l25"/>
            <w:bookmarkEnd w:id="3"/>
            <w:r w:rsidRPr="00B75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Отчет об изменениях собственного капитала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 </w:t>
            </w:r>
            <w:r w:rsidRPr="00B759A9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составляется в соответствии с приложением 15 к Положению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 (группировка статей баланса).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lastRenderedPageBreak/>
              <w:t>приводятся значения показателей по строкам на отчетную дату/</w:t>
            </w:r>
            <w:r w:rsidRPr="00B759A9">
              <w:rPr>
                <w:b/>
                <w:sz w:val="22"/>
                <w:szCs w:val="22"/>
                <w:u w:val="single"/>
              </w:rPr>
              <w:t xml:space="preserve"> на конец предыдущего отчетного года.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>На 31.12.2022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На 31.12.2021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Заполнить автоматом за  2022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2021 вручную</w:t>
            </w:r>
          </w:p>
        </w:tc>
      </w:tr>
      <w:tr w:rsidR="00117650" w:rsidRPr="00B759A9" w:rsidTr="00117650">
        <w:tc>
          <w:tcPr>
            <w:tcW w:w="396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after="30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 xml:space="preserve">0420904 "Отчет о денежных потоках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советника" </w:t>
            </w:r>
          </w:p>
        </w:tc>
        <w:tc>
          <w:tcPr>
            <w:tcW w:w="1560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>(приложение 4 к Положению);</w:t>
            </w:r>
            <w:bookmarkStart w:id="4" w:name="l26"/>
            <w:bookmarkEnd w:id="4"/>
            <w:r w:rsidRPr="00B759A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  <w:u w:val="single"/>
              </w:rPr>
            </w:pPr>
            <w:r w:rsidRPr="00B759A9">
              <w:rPr>
                <w:sz w:val="22"/>
                <w:szCs w:val="22"/>
              </w:rPr>
              <w:t xml:space="preserve">В графе 4 приложении 4 к Положению приводятся значения показателей </w:t>
            </w:r>
            <w:r w:rsidRPr="00B759A9">
              <w:rPr>
                <w:sz w:val="22"/>
                <w:szCs w:val="22"/>
                <w:u w:val="single"/>
              </w:rPr>
              <w:t>по строкам за отчетный год.</w:t>
            </w:r>
            <w:bookmarkStart w:id="5" w:name="l50"/>
            <w:bookmarkEnd w:id="5"/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 xml:space="preserve">В графе 5 приложении 4 к Положению приводятся сопоставимые данные </w:t>
            </w:r>
            <w:r w:rsidRPr="00B759A9">
              <w:rPr>
                <w:b/>
                <w:sz w:val="22"/>
                <w:szCs w:val="22"/>
                <w:u w:val="single"/>
              </w:rPr>
              <w:t>за предыдущий отчетный год.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За 2022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За 2021</w:t>
            </w:r>
          </w:p>
        </w:tc>
        <w:tc>
          <w:tcPr>
            <w:tcW w:w="255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автоматом за </w:t>
            </w:r>
            <w:r w:rsidRPr="00B759A9">
              <w:rPr>
                <w:rFonts w:ascii="Times New Roman" w:hAnsi="Times New Roman" w:cs="Times New Roman"/>
              </w:rPr>
              <w:t>2022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вручную</w:t>
            </w:r>
          </w:p>
        </w:tc>
      </w:tr>
    </w:tbl>
    <w:p w:rsidR="00117650" w:rsidRDefault="00117650"/>
    <w:p w:rsidR="00117650" w:rsidRDefault="00117650" w:rsidP="00117650">
      <w:pPr>
        <w:rPr>
          <w:rFonts w:ascii="Times New Roman" w:hAnsi="Times New Roman" w:cs="Times New Roman"/>
          <w:shd w:val="clear" w:color="auto" w:fill="FFFFFF"/>
        </w:rPr>
      </w:pPr>
    </w:p>
    <w:p w:rsidR="00117650" w:rsidRPr="00B759A9" w:rsidRDefault="00117650" w:rsidP="00117650">
      <w:pPr>
        <w:rPr>
          <w:rFonts w:ascii="Times New Roman" w:hAnsi="Times New Roman" w:cs="Times New Roman"/>
        </w:rPr>
      </w:pPr>
      <w:r w:rsidRPr="00B759A9">
        <w:rPr>
          <w:rFonts w:ascii="Times New Roman" w:hAnsi="Times New Roman" w:cs="Times New Roman"/>
          <w:shd w:val="clear" w:color="auto" w:fill="FFFFFF"/>
        </w:rPr>
        <w:t>Для информации, представленной в примечаниях к бухгалтерской (финансовой) отчетности на отчетную дату или за отчетный год, должна быть представлена сравнительная информация на конец предыдущего отчетного года или за предыдущий отчетный год.</w:t>
      </w:r>
    </w:p>
    <w:p w:rsidR="00117650" w:rsidRPr="00B759A9" w:rsidRDefault="00117650" w:rsidP="00117650">
      <w:pPr>
        <w:rPr>
          <w:rFonts w:ascii="Times New Roman" w:hAnsi="Times New Roman" w:cs="Times New Roman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225"/>
        <w:gridCol w:w="1701"/>
        <w:gridCol w:w="4394"/>
        <w:gridCol w:w="1984"/>
      </w:tblGrid>
      <w:tr w:rsidR="00693BFC" w:rsidRPr="00B759A9" w:rsidTr="00117650">
        <w:tc>
          <w:tcPr>
            <w:tcW w:w="7225" w:type="dxa"/>
          </w:tcPr>
          <w:p w:rsidR="00693BFC" w:rsidRPr="00B759A9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3" w:anchor="h912" w:history="1">
              <w:r w:rsidR="00693BFC" w:rsidRPr="00B759A9">
                <w:rPr>
                  <w:rStyle w:val="a5"/>
                  <w:rFonts w:ascii="Times New Roman" w:hAnsi="Times New Roman" w:cs="Times New Roman"/>
                </w:rPr>
                <w:t>Основная деятельность отдельной некредитной финансовой организации</w:t>
              </w:r>
            </w:hyperlink>
          </w:p>
        </w:tc>
        <w:tc>
          <w:tcPr>
            <w:tcW w:w="1701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</w:t>
            </w:r>
          </w:p>
        </w:tc>
        <w:tc>
          <w:tcPr>
            <w:tcW w:w="4394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ВРУЧНУЮ</w:t>
            </w:r>
            <w:r>
              <w:rPr>
                <w:rFonts w:ascii="Times New Roman" w:hAnsi="Times New Roman" w:cs="Times New Roman"/>
              </w:rPr>
              <w:t>, информация описательного характера</w:t>
            </w:r>
          </w:p>
        </w:tc>
      </w:tr>
      <w:tr w:rsidR="00693BFC" w:rsidRPr="00B759A9" w:rsidTr="00117650">
        <w:tc>
          <w:tcPr>
            <w:tcW w:w="7225" w:type="dxa"/>
          </w:tcPr>
          <w:p w:rsidR="00693BFC" w:rsidRPr="00B759A9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4" w:anchor="h913" w:history="1">
              <w:r w:rsidR="00693BFC" w:rsidRPr="00B759A9">
                <w:rPr>
                  <w:rStyle w:val="a5"/>
                  <w:rFonts w:ascii="Times New Roman" w:hAnsi="Times New Roman" w:cs="Times New Roman"/>
                </w:rPr>
                <w:t>Экономическая среда, в которой некредитная финансовая организация осуществляет свою деятельность</w:t>
              </w:r>
            </w:hyperlink>
          </w:p>
        </w:tc>
        <w:tc>
          <w:tcPr>
            <w:tcW w:w="1701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</w:t>
            </w:r>
          </w:p>
        </w:tc>
        <w:tc>
          <w:tcPr>
            <w:tcW w:w="4394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</w:p>
        </w:tc>
      </w:tr>
      <w:tr w:rsidR="00693BFC" w:rsidRPr="00B759A9" w:rsidTr="00117650">
        <w:tc>
          <w:tcPr>
            <w:tcW w:w="7225" w:type="dxa"/>
          </w:tcPr>
          <w:p w:rsidR="00693BFC" w:rsidRPr="00B759A9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5" w:anchor="h914" w:history="1">
              <w:r w:rsidR="00693BFC" w:rsidRPr="00B759A9">
                <w:rPr>
                  <w:rStyle w:val="a5"/>
                  <w:rFonts w:ascii="Times New Roman" w:hAnsi="Times New Roman" w:cs="Times New Roman"/>
                </w:rPr>
                <w:t>Основы составления бухгалтерской (финансовой) отчетности</w:t>
              </w:r>
            </w:hyperlink>
          </w:p>
        </w:tc>
        <w:tc>
          <w:tcPr>
            <w:tcW w:w="1701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3</w:t>
            </w:r>
          </w:p>
        </w:tc>
        <w:tc>
          <w:tcPr>
            <w:tcW w:w="4394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</w:p>
        </w:tc>
      </w:tr>
      <w:tr w:rsidR="00693BFC" w:rsidRPr="00B759A9" w:rsidTr="00117650">
        <w:tc>
          <w:tcPr>
            <w:tcW w:w="7225" w:type="dxa"/>
          </w:tcPr>
          <w:p w:rsidR="00693BFC" w:rsidRPr="00B759A9" w:rsidRDefault="008B3344" w:rsidP="00117650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h915" w:history="1">
              <w:r w:rsidR="00693BFC" w:rsidRPr="00B759A9">
                <w:rPr>
                  <w:rFonts w:ascii="Times New Roman" w:eastAsia="Times New Roman" w:hAnsi="Times New Roman" w:cs="Times New Roman"/>
                  <w:lang w:eastAsia="ru-RU"/>
                </w:rPr>
                <w:t>Принципы учетной политики, важные бухгалтерские оценки и профессиональные суждения в применении учетной политики</w:t>
              </w:r>
            </w:hyperlink>
          </w:p>
          <w:p w:rsidR="00693BFC" w:rsidRPr="00B759A9" w:rsidRDefault="00693BFC" w:rsidP="00117650">
            <w:pPr>
              <w:shd w:val="clear" w:color="auto" w:fill="FFFFFF"/>
              <w:spacing w:line="300" w:lineRule="atLeast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4</w:t>
            </w:r>
          </w:p>
        </w:tc>
        <w:tc>
          <w:tcPr>
            <w:tcW w:w="4394" w:type="dxa"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3BFC" w:rsidRPr="00B759A9" w:rsidRDefault="00693BFC" w:rsidP="00117650">
            <w:pPr>
              <w:rPr>
                <w:rFonts w:ascii="Times New Roman" w:hAnsi="Times New Roman" w:cs="Times New Roman"/>
              </w:rPr>
            </w:pP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numPr>
                <w:ilvl w:val="0"/>
                <w:numId w:val="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h916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Денежные средства</w:t>
              </w:r>
            </w:hyperlink>
          </w:p>
          <w:p w:rsidR="00117650" w:rsidRPr="00B759A9" w:rsidRDefault="00117650" w:rsidP="00117650">
            <w:pPr>
              <w:numPr>
                <w:ilvl w:val="0"/>
                <w:numId w:val="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h917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5.1 и пояснений к ней</w:t>
              </w:r>
            </w:hyperlink>
          </w:p>
          <w:p w:rsidR="00117650" w:rsidRPr="00B759A9" w:rsidRDefault="00117650" w:rsidP="00117650">
            <w:pPr>
              <w:numPr>
                <w:ilvl w:val="1"/>
                <w:numId w:val="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anchor="h918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5.2 и пояснений к ней</w:t>
              </w:r>
            </w:hyperlink>
          </w:p>
          <w:p w:rsidR="00117650" w:rsidRPr="00B759A9" w:rsidRDefault="00117650" w:rsidP="00117650">
            <w:pPr>
              <w:numPr>
                <w:ilvl w:val="1"/>
                <w:numId w:val="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h919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5.3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>Примечание 5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состав статьи "Денежные средства" бухгалтерского баланса.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По строке 1 отражаются остатки по статье "Денежные средства" бухгалтерского баланса.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За год в целом (отчетный и предыдущий)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Заполнится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автоматом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anchor="h920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Финансовые активы, оцениваемые по справедливой стоимости через прибыль или убыток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5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anchor="h92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6.1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6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За год в целом (отчетный и предыдущий)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будет такого примечания к заполнению – тк активы все оцениваем по АМ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5D0093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  <w:hyperlink r:id="rId23" w:anchor="h922" w:history="1">
              <w:r w:rsidR="00117650" w:rsidRPr="005D009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Долговые финансовые активы, оцениваемые по амортизированной стоимости</w:t>
              </w:r>
            </w:hyperlink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</w:p>
          <w:p w:rsidR="00117650" w:rsidRPr="005D0093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  <w:hyperlink r:id="rId24" w:anchor="h923" w:history="1">
              <w:r w:rsidR="00117650" w:rsidRPr="005D009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Порядок составления таблицы 7.1 и пояснений к ней</w:t>
              </w:r>
            </w:hyperlink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</w:p>
          <w:p w:rsidR="00117650" w:rsidRPr="005D0093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  <w:hyperlink r:id="rId25" w:anchor="h924" w:history="1">
              <w:r w:rsidR="00117650" w:rsidRPr="005D009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Порядок составления таблицы 7.2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</w:p>
          <w:p w:rsidR="00117650" w:rsidRPr="005D0093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  <w:hyperlink r:id="rId26" w:anchor="h925" w:history="1">
              <w:r w:rsidR="00117650" w:rsidRPr="005D009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Порядок составления таблицы 7.3 и пояснений к ней</w:t>
              </w:r>
            </w:hyperlink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</w:p>
          <w:p w:rsidR="00117650" w:rsidRPr="00B759A9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hyperlink r:id="rId27" w:anchor="h926" w:history="1">
              <w:r w:rsidR="00117650" w:rsidRPr="005D009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Порядок составления таблицы 7.4 и пояснений к ней</w:t>
              </w:r>
            </w:hyperlink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7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состав балансовой статьи "Долговые финансовые активы, оцениваемые по амортизированной стоимости"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Остатки на конец года (отчетного и предыдущего)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(диапазоны % ставок и временной интервал сроков погашения в календарных днях)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информация о платежах к получению по финансовой аренде (общая сумма инвестиций в аренду) и их дисконтированная стоимость. (по состоянию на конец предыдущего года и отчетного)</w:t>
            </w:r>
          </w:p>
        </w:tc>
        <w:tc>
          <w:tcPr>
            <w:tcW w:w="1984" w:type="dxa"/>
          </w:tcPr>
          <w:p w:rsidR="00117650" w:rsidRPr="00B759A9" w:rsidRDefault="00693BFC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заполнит</w:t>
            </w:r>
            <w:r w:rsidR="00117650">
              <w:rPr>
                <w:rFonts w:ascii="Times New Roman" w:hAnsi="Times New Roman" w:cs="Times New Roman"/>
                <w:shd w:val="clear" w:color="auto" w:fill="FFFFFF"/>
              </w:rPr>
              <w:t>ся а</w:t>
            </w:r>
            <w:r w:rsidR="00117650"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втоматом 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Это только вручную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Это по арендодателям, надеюсь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 что таких у нас нет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numPr>
                <w:ilvl w:val="0"/>
                <w:numId w:val="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anchor="h927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 Инвестиционное имущество и капитальные вложения в него</w:t>
              </w:r>
            </w:hyperlink>
          </w:p>
          <w:p w:rsidR="00117650" w:rsidRPr="00B759A9" w:rsidRDefault="00117650" w:rsidP="00117650">
            <w:pPr>
              <w:numPr>
                <w:ilvl w:val="0"/>
                <w:numId w:val="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anchor="h5798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8.1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anchor="h581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8.2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8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состав статьи бухгалтерского баланса "Инвестиционное имущество и капитальные вложения в него". То есть информация за год (отчетного и предыдущего)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информация о доходах (расходах) от операций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 с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инвестиционным имуществом за год отчетного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предыдущего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отчетный (2022), вручную за предыдущий (2021)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anchor="h93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Нематериальные активы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7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 w:cs="Times New Roman"/>
              </w:rPr>
            </w:pPr>
            <w:hyperlink r:id="rId32" w:anchor="h932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9.1 и пояснений к ней</w:t>
              </w:r>
            </w:hyperlink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9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>В пояснениях к таблице раскрывается сумма капитализированных затрат за период и норма капитализации.</w:t>
            </w:r>
            <w:bookmarkStart w:id="6" w:name="l1801"/>
            <w:bookmarkEnd w:id="6"/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>В пояснениях к таблице раскрывается сумма убытка от обесценения нематериальных активов с неопределенным сроком полезного использования, признанного в отчетном периоде.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hd w:val="clear" w:color="auto" w:fill="FFFFFF"/>
              </w:rPr>
              <w:t xml:space="preserve">Автоматом </w:t>
            </w:r>
            <w:r>
              <w:rPr>
                <w:shd w:val="clear" w:color="auto" w:fill="FFFFFF"/>
              </w:rPr>
              <w:t>за отчетный (2022), вручную за предыдущий (2021)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33" w:anchor="h933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 Основные средства и капитальные вложения в них</w:t>
              </w:r>
            </w:hyperlink>
          </w:p>
          <w:p w:rsidR="00117650" w:rsidRPr="00B759A9" w:rsidRDefault="00117650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anchor="h5817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10.1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anchor="h5830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10.2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10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>В таблице раскрывается состав статьи бухгалтерского баланса "Основные средства и капитальные вложения в них".</w:t>
            </w:r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 xml:space="preserve">По строке 1 таблицы отражается балансовая стоимость объектов основных средств, активов в форме права пользования, относящихся к основным средствам, и капитальных вложений в основные средства </w:t>
            </w:r>
            <w:r w:rsidRPr="00B759A9">
              <w:rPr>
                <w:sz w:val="22"/>
                <w:szCs w:val="22"/>
                <w:highlight w:val="yellow"/>
              </w:rPr>
              <w:t>на начало предыдущего отчетного года,</w:t>
            </w:r>
            <w:r w:rsidRPr="00B759A9">
              <w:rPr>
                <w:sz w:val="22"/>
                <w:szCs w:val="22"/>
              </w:rPr>
              <w:t xml:space="preserve"> </w:t>
            </w:r>
            <w:r w:rsidRPr="00B759A9">
              <w:rPr>
                <w:sz w:val="22"/>
                <w:szCs w:val="22"/>
                <w:highlight w:val="yellow"/>
              </w:rPr>
              <w:t>рассчитанная как сумма значений по строкам 2, 3 и 4 таблицы.</w:t>
            </w:r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z w:val="22"/>
                <w:szCs w:val="22"/>
              </w:rPr>
              <w:t xml:space="preserve">За год (отчетный и </w:t>
            </w:r>
            <w:r w:rsidRPr="00B759A9">
              <w:rPr>
                <w:sz w:val="22"/>
                <w:szCs w:val="22"/>
                <w:highlight w:val="yellow"/>
              </w:rPr>
              <w:t>предыдущий</w:t>
            </w:r>
            <w:r w:rsidRPr="00B759A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shd w:val="clear" w:color="auto" w:fill="FFFFFF"/>
              </w:rPr>
              <w:t xml:space="preserve">Автоматом </w:t>
            </w:r>
            <w:r>
              <w:rPr>
                <w:shd w:val="clear" w:color="auto" w:fill="FFFFFF"/>
              </w:rPr>
              <w:t>за отчетный (2022), вручную за предыдущий (2021)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anchor="h934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Прочие финансовые активы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9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anchor="h936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11.1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11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За год (отчетный и </w:t>
            </w:r>
            <w:r w:rsidRPr="00B759A9">
              <w:rPr>
                <w:rFonts w:ascii="Times New Roman" w:hAnsi="Times New Roman" w:cs="Times New Roman"/>
                <w:highlight w:val="yellow"/>
              </w:rPr>
              <w:t>предыдущий</w:t>
            </w:r>
            <w:r w:rsidRPr="00B759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отчетный (2022), вручную за предыдущий (2021)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anchor="h937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 Прочие активы</w:t>
              </w:r>
            </w:hyperlink>
          </w:p>
          <w:p w:rsidR="00117650" w:rsidRPr="00B759A9" w:rsidRDefault="008B3344" w:rsidP="00117650">
            <w:pPr>
              <w:numPr>
                <w:ilvl w:val="1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anchor="h5835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12.1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anchor="h584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12.2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>Примечание 12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состав статьи "Прочие активы" бухгалтерского баланса.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 таблице раскрывается анализ изменений запасов по видам за отчетный год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предыдущий отчетный год.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 отчетный (2022), вручную за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предыдущий (2021)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anchor="h939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 Резервы под обесценение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1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anchor="h940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 13.1 - 13.4 и пояснений к ним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13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Таблицы 13.1 - 13.4 составляются на основании анализа входящих, исходящих остатков и оборотов </w:t>
            </w:r>
            <w:r w:rsidRPr="00117650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отчетный период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 по лицевым счетам учета резервов.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автоматом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5D0093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  <w:hyperlink r:id="rId43" w:anchor="h941" w:history="1">
              <w:r w:rsidR="00117650" w:rsidRPr="005D0093">
                <w:rPr>
                  <w:rStyle w:val="highlight"/>
                  <w:rFonts w:ascii="Times New Roman" w:hAnsi="Times New Roman" w:cs="Times New Roman"/>
                </w:rPr>
                <w:t> </w:t>
              </w:r>
              <w:r w:rsidR="00117650" w:rsidRPr="005D009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Финансовые обязательства, оцениваемые по справедливой стоимости через прибыль или убыток</w:t>
              </w:r>
            </w:hyperlink>
          </w:p>
          <w:p w:rsidR="00117650" w:rsidRPr="005D0093" w:rsidRDefault="008B3344" w:rsidP="00117650">
            <w:pPr>
              <w:numPr>
                <w:ilvl w:val="0"/>
                <w:numId w:val="1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anchor="h942" w:history="1">
              <w:r w:rsidR="00117650" w:rsidRPr="005D0093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14.1 и пояснений к ней</w:t>
              </w:r>
            </w:hyperlink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14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за отчетный год и за предыдущий отчетный год.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Не будет такого примечания, тк все активы оцениваем по АМФ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5D0093" w:rsidRDefault="008B3344" w:rsidP="00117650">
            <w:pPr>
              <w:shd w:val="clear" w:color="auto" w:fill="FFFFFF"/>
              <w:spacing w:line="300" w:lineRule="atLeast"/>
              <w:textAlignment w:val="baseline"/>
              <w:rPr>
                <w:rStyle w:val="index-item-content"/>
                <w:rFonts w:ascii="Times New Roman" w:hAnsi="Times New Roman" w:cs="Times New Roman"/>
              </w:rPr>
            </w:pPr>
            <w:hyperlink r:id="rId45" w:anchor="h943" w:history="1">
              <w:r w:rsidR="00117650" w:rsidRPr="005D009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Долговые финансовые обязательства, оцениваемые по амортизированной стоимости</w:t>
              </w:r>
            </w:hyperlink>
          </w:p>
          <w:p w:rsidR="00117650" w:rsidRPr="005D0093" w:rsidRDefault="008B3344" w:rsidP="00117650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anchor="h944" w:history="1">
              <w:r w:rsidR="00117650" w:rsidRPr="005D0093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15.1 и пояснений к ней</w:t>
              </w:r>
            </w:hyperlink>
          </w:p>
          <w:p w:rsidR="00117650" w:rsidRPr="005D0093" w:rsidRDefault="00117650" w:rsidP="00117650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5D0093" w:rsidRDefault="008B3344" w:rsidP="00117650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anchor="h945" w:history="1">
              <w:r w:rsidR="00117650" w:rsidRPr="005D0093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15.2 и пояснений к ней</w:t>
              </w:r>
            </w:hyperlink>
          </w:p>
          <w:p w:rsidR="00117650" w:rsidRPr="005D0093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15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за отчетный год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предыдущий отчетный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 год.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диапазон процентных ставок и сроков погашения по займам, кредитам и прочим привлеченным средствам.</w:t>
            </w:r>
          </w:p>
        </w:tc>
        <w:tc>
          <w:tcPr>
            <w:tcW w:w="1984" w:type="dxa"/>
          </w:tcPr>
          <w:p w:rsidR="00117650" w:rsidRPr="00B759A9" w:rsidRDefault="00117650" w:rsidP="00693BF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Автоматом</w:t>
            </w:r>
            <w:r w:rsidR="00693BFC">
              <w:rPr>
                <w:rFonts w:ascii="Times New Roman" w:hAnsi="Times New Roman" w:cs="Times New Roman"/>
                <w:shd w:val="clear" w:color="auto" w:fill="FFFFFF"/>
              </w:rPr>
              <w:t xml:space="preserve"> по табл 15.1 и по 15.2 - вручную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hAnsi="Times New Roman" w:cs="Times New Roman"/>
              </w:rPr>
            </w:pPr>
            <w:hyperlink r:id="rId48" w:anchor="h947" w:history="1">
              <w:r w:rsidR="00117650" w:rsidRPr="00B759A9">
                <w:rPr>
                  <w:rFonts w:ascii="Times New Roman" w:hAnsi="Times New Roman" w:cs="Times New Roman"/>
                  <w:shd w:val="clear" w:color="auto" w:fill="FFFFFF"/>
                </w:rPr>
                <w:t> Прочие финансовые обязательства</w:t>
              </w:r>
            </w:hyperlink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16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статьи бухгалтерского баланса "Прочие финансовые обязательства" за отчетный год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предыдущий отчетный год.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2022 (за 2021 – вручную)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numPr>
                <w:ilvl w:val="0"/>
                <w:numId w:val="15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anchor="h949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 Прочие обязательства</w:t>
              </w:r>
            </w:hyperlink>
          </w:p>
          <w:p w:rsidR="00117650" w:rsidRPr="00B759A9" w:rsidRDefault="008B3344" w:rsidP="00117650">
            <w:pPr>
              <w:numPr>
                <w:ilvl w:val="1"/>
                <w:numId w:val="15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anchor="h950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17.1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17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балансовой статьи "Прочие обязательства" бухгалтерского баланса за отчетный год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предыдущий отчетный год.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2022 (за 2021 – вручную)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anchor="h95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Паевой фонд кооператива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1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anchor="h952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18.1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18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будет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anchor="h953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Капитал и Управление капиталом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1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anchor="h954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19.1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0"/>
                <w:numId w:val="1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anchor="h954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19.2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>Примечание 19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highlight w:val="yellow"/>
              </w:rPr>
              <w:t xml:space="preserve">Указано 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На 1 января 20__ года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Не понятно какой это год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Полагаю, на 01.01.2022 и далее уже раскрывается информация за 2022 (включила вопрос в запрос)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на конец отчетного года и начало отчетного года/за отчетный год 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ОТВЕТ ЦБ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В соответствии с пунктом 1.2 Положения Банка России № 613-П ломбард составляет БФО за отчетный период с 1 января по 31 декабря. В соответствии с пунктом 1.3 Положения Банка России № 613-П по всем суммам, отраженным в БФО за отчетный год, ломбард должен представить сопоставимую сравнительную информацию за предыдущий отчетный год. Таким образом, ломбардом при составлении годовой БФО за 2022 год </w:t>
            </w:r>
            <w:r w:rsidRPr="00B759A9">
              <w:rPr>
                <w:rFonts w:ascii="Times New Roman" w:hAnsi="Times New Roman" w:cs="Times New Roman"/>
                <w:highlight w:val="yellow"/>
              </w:rPr>
              <w:t>в таблице 19.19 по строке показателя 1 раскрывается информация о выпущенных и полностью оплаченных собственных акциях на 1 января 2021 года</w:t>
            </w:r>
            <w:r w:rsidRPr="00B759A9">
              <w:rPr>
                <w:rFonts w:ascii="Times New Roman" w:hAnsi="Times New Roman" w:cs="Times New Roman"/>
              </w:rPr>
              <w:t xml:space="preserve">. </w:t>
            </w:r>
            <w:r w:rsidRPr="00B759A9">
              <w:rPr>
                <w:rFonts w:ascii="Times New Roman" w:hAnsi="Times New Roman" w:cs="Times New Roman"/>
                <w:highlight w:val="cyan"/>
              </w:rPr>
              <w:t>По строке показателя 4 таблицы 19.1 раскрывается информация о выпущенных и полностью оплаченных собственных акциях на 31 декабря 2021 года.</w:t>
            </w:r>
            <w:r w:rsidRPr="00B759A9">
              <w:rPr>
                <w:rFonts w:ascii="Times New Roman" w:hAnsi="Times New Roman" w:cs="Times New Roman"/>
              </w:rPr>
              <w:t xml:space="preserve"> По строке </w:t>
            </w:r>
            <w:r w:rsidRPr="00B759A9">
              <w:rPr>
                <w:rFonts w:ascii="Times New Roman" w:hAnsi="Times New Roman" w:cs="Times New Roman"/>
                <w:highlight w:val="lightGray"/>
              </w:rPr>
              <w:t>показателя 7 таблицы 19.1 раскрывается информация о выпущенных и полностью оплаченных собственных акциях на 31 декабря 2022 года</w:t>
            </w:r>
            <w:r w:rsidRPr="00B759A9">
              <w:rPr>
                <w:rFonts w:ascii="Times New Roman" w:hAnsi="Times New Roman" w:cs="Times New Roman"/>
              </w:rPr>
              <w:t>. Обращаем Ваше внимание, что в таблице 19.1 раскрывается информация о выпущенных и полностью оплаченных акциях ломбардов в форме акционерного общества.</w:t>
            </w:r>
          </w:p>
        </w:tc>
        <w:tc>
          <w:tcPr>
            <w:tcW w:w="1984" w:type="dxa"/>
          </w:tcPr>
          <w:p w:rsidR="00117650" w:rsidRPr="00B759A9" w:rsidRDefault="00CE35DE" w:rsidP="00CE35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не по акционерным обществам  (табл 19.2) </w:t>
            </w:r>
            <w:bookmarkStart w:id="7" w:name="_GoBack"/>
            <w:bookmarkEnd w:id="7"/>
            <w:r>
              <w:rPr>
                <w:rFonts w:ascii="Times New Roman" w:hAnsi="Times New Roman" w:cs="Times New Roman"/>
              </w:rPr>
              <w:t xml:space="preserve">представляется в </w:t>
            </w:r>
            <w:r>
              <w:rPr>
                <w:rFonts w:ascii="Times New Roman" w:hAnsi="Times New Roman" w:cs="Times New Roman"/>
              </w:rPr>
              <w:lastRenderedPageBreak/>
              <w:t>описательном виде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anchor="h955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Вступительные, членские и дополнительные взносы (целевые поступления)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17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anchor="h956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20.1 и пояснений к ней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17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anchor="h957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20.2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20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-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статьи "Вступительные, членские и дополнительные взносы (целевые поступления)" бухгалтерского баланса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кредитного потребительского кооператива, сельскохозяйственного кредитного потребительского кооператива, жилищного накопительного кооператива.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 xml:space="preserve">У нас не будет данное примечание заполняться, тк </w:t>
            </w:r>
            <w:r w:rsidRPr="00B759A9">
              <w:rPr>
                <w:rFonts w:ascii="Times New Roman" w:hAnsi="Times New Roman" w:cs="Times New Roman"/>
              </w:rPr>
              <w:lastRenderedPageBreak/>
              <w:t xml:space="preserve">ломбардов нет в списке 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anchor="h958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Процентные доходы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18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anchor="h959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21.1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21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статьи "Процентные доходы" отчета о финансовых результатах за отчетный год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предыдущий отчетный год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2022 (за 2021 – вручную)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anchor="h960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Процентные расходы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19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anchor="h96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22.1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22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статьи "Процентные расходы" отчета о финансовых результатах за отчетный год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и за предыдущий отчетный год.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2022 (за 2021 – вручную)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anchor="h962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Выручка от реализации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anchor="h963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23.1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23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статьи "Выручка от реализации" отчета о финансовых результатах за отчетный год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и за предыдущий отчетный год.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2022 (за 2021 – вручную)</w:t>
            </w:r>
          </w:p>
          <w:p w:rsidR="00117650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2022 </w:t>
            </w:r>
            <w:r w:rsidR="005D0093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 автоматом</w:t>
            </w:r>
          </w:p>
          <w:p w:rsidR="005D0093" w:rsidRDefault="005D0093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0093" w:rsidRPr="005D0093" w:rsidRDefault="005D0093" w:rsidP="0011765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D009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НО НАДЕЮСЬ, ЧТО ДАННЫХ НЕ БУДЕТ</w:t>
            </w:r>
          </w:p>
        </w:tc>
      </w:tr>
      <w:tr w:rsidR="00993EAD" w:rsidRPr="00B759A9" w:rsidTr="00117650">
        <w:tc>
          <w:tcPr>
            <w:tcW w:w="7225" w:type="dxa"/>
          </w:tcPr>
          <w:p w:rsidR="00993EAD" w:rsidRPr="00B759A9" w:rsidRDefault="008B3344" w:rsidP="00993E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anchor="h964" w:history="1">
              <w:r w:rsidR="00993EAD" w:rsidRPr="00B759A9">
                <w:rPr>
                  <w:rFonts w:ascii="Times New Roman" w:eastAsia="Times New Roman" w:hAnsi="Times New Roman" w:cs="Times New Roman"/>
                  <w:lang w:eastAsia="ru-RU"/>
                </w:rPr>
                <w:t>Доходы за вычетом расходов (расходы за вычетом доходов) по операциям с финансовыми инструментами</w:t>
              </w:r>
            </w:hyperlink>
          </w:p>
          <w:p w:rsidR="00993EAD" w:rsidRPr="00B759A9" w:rsidRDefault="008B3344" w:rsidP="00993EAD">
            <w:pPr>
              <w:numPr>
                <w:ilvl w:val="0"/>
                <w:numId w:val="2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anchor="h965" w:history="1">
              <w:r w:rsidR="00993EAD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24.1 и пояснений к ней</w:t>
              </w:r>
            </w:hyperlink>
          </w:p>
          <w:p w:rsidR="00993EAD" w:rsidRPr="00B759A9" w:rsidRDefault="00993EAD" w:rsidP="00993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3EAD" w:rsidRPr="00B759A9" w:rsidRDefault="00993EAD" w:rsidP="00993EAD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24</w:t>
            </w:r>
          </w:p>
        </w:tc>
        <w:tc>
          <w:tcPr>
            <w:tcW w:w="4394" w:type="dxa"/>
          </w:tcPr>
          <w:p w:rsidR="00993EAD" w:rsidRPr="00B759A9" w:rsidRDefault="00993EAD" w:rsidP="00993EAD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статьи "Доходы за вычетом расходов (расходы за вычетом доходов) по операциям с финансовыми инструментами" отчета о финансовых результатах за отчетный год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и за предыдущий отчетный год.</w:t>
            </w:r>
          </w:p>
        </w:tc>
        <w:tc>
          <w:tcPr>
            <w:tcW w:w="1984" w:type="dxa"/>
          </w:tcPr>
          <w:p w:rsidR="00993EAD" w:rsidRDefault="00993EAD" w:rsidP="00993EAD">
            <w:r w:rsidRPr="00DA76D9">
              <w:rPr>
                <w:rFonts w:ascii="Times New Roman" w:hAnsi="Times New Roman" w:cs="Times New Roman"/>
                <w:shd w:val="clear" w:color="auto" w:fill="FFFFFF"/>
              </w:rPr>
              <w:t>Автоматом за 2022 (за 2021 – вручную)</w:t>
            </w:r>
          </w:p>
        </w:tc>
      </w:tr>
      <w:tr w:rsidR="00993EAD" w:rsidRPr="00B759A9" w:rsidTr="00117650">
        <w:tc>
          <w:tcPr>
            <w:tcW w:w="7225" w:type="dxa"/>
          </w:tcPr>
          <w:p w:rsidR="00993EAD" w:rsidRPr="00B759A9" w:rsidRDefault="008B3344" w:rsidP="00993E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anchor="h966" w:history="1">
              <w:r w:rsidR="00993EAD" w:rsidRPr="00B759A9">
                <w:rPr>
                  <w:rFonts w:ascii="Times New Roman" w:eastAsia="Times New Roman" w:hAnsi="Times New Roman" w:cs="Times New Roman"/>
                  <w:lang w:eastAsia="ru-RU"/>
                </w:rPr>
                <w:t>Доходы за вычетом расходов (расходы за вычетом доходов) от операций с инвестиционным имуществом и капитальными вложениями в него</w:t>
              </w:r>
            </w:hyperlink>
          </w:p>
          <w:p w:rsidR="00993EAD" w:rsidRPr="00B759A9" w:rsidRDefault="008B3344" w:rsidP="00993EAD">
            <w:pPr>
              <w:numPr>
                <w:ilvl w:val="0"/>
                <w:numId w:val="2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anchor="h967" w:history="1">
              <w:r w:rsidR="00993EAD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25.1 и пояснений к ней</w:t>
              </w:r>
            </w:hyperlink>
          </w:p>
          <w:p w:rsidR="00993EAD" w:rsidRPr="00B759A9" w:rsidRDefault="00993EAD" w:rsidP="00993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3EAD" w:rsidRPr="00B759A9" w:rsidRDefault="00993EAD" w:rsidP="00993EAD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25</w:t>
            </w:r>
          </w:p>
        </w:tc>
        <w:tc>
          <w:tcPr>
            <w:tcW w:w="4394" w:type="dxa"/>
          </w:tcPr>
          <w:p w:rsidR="00993EAD" w:rsidRPr="00B759A9" w:rsidRDefault="00993EAD" w:rsidP="00993E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за отчетный год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предыдущий отчетный год.</w:t>
            </w:r>
          </w:p>
          <w:p w:rsidR="00993EAD" w:rsidRPr="00B759A9" w:rsidRDefault="00993EAD" w:rsidP="00993EA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93EAD" w:rsidRPr="00B759A9" w:rsidRDefault="00993EAD" w:rsidP="00993EAD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 xml:space="preserve">В таблице раскрывается состав статьи "Доходы за вычетом расходов (расходы за вычетом доходов) от операций с инвестиционным имуществом и </w:t>
            </w: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капитальными вложениями в него" отчета о финансовых результатах.</w:t>
            </w:r>
            <w:bookmarkStart w:id="8" w:name="l2594"/>
            <w:bookmarkEnd w:id="8"/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993EAD" w:rsidRPr="00B759A9" w:rsidRDefault="00993EAD" w:rsidP="00993EAD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графе 4 приводятся сопоставимые данные за предыдущий отчетный год</w:t>
            </w: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93EAD" w:rsidRPr="00B759A9" w:rsidRDefault="00993EAD" w:rsidP="00993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3EAD" w:rsidRDefault="00993EAD" w:rsidP="00993EAD">
            <w:r w:rsidRPr="00DA76D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Автоматом за 2022 (за 2021 – вручную)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anchor="h968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Общие и административные расходы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anchor="h969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26.1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0"/>
                <w:numId w:val="2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anchor="h970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26.2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0"/>
                <w:numId w:val="2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anchor="h97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26.3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26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В таблице раскрывается состав статьи "Общие и административные расходы" отчета о финансовых результатах за отчетный год и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 предыдущий отчетный год.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состав строки "Расходы на персонал" таблицы 26.1 настоящего примечания.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>В таблице раскрывается состав строки "Прочие долгосрочные вознаграждения" таблицы 26.2 настоящего примечания.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2022 (за 2021 – вручную)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numPr>
                <w:ilvl w:val="0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anchor="h972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Прочие доходы и расходы</w:t>
              </w:r>
            </w:hyperlink>
          </w:p>
          <w:p w:rsidR="00117650" w:rsidRPr="00B759A9" w:rsidRDefault="008B3344" w:rsidP="00117650">
            <w:pPr>
              <w:numPr>
                <w:ilvl w:val="1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anchor="h973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27.1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anchor="h974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27.2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0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anchor="h5848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Примечание 27.1. Аренда</w:t>
              </w:r>
            </w:hyperlink>
          </w:p>
          <w:p w:rsidR="00117650" w:rsidRPr="00B759A9" w:rsidRDefault="008B3344" w:rsidP="00117650">
            <w:pPr>
              <w:numPr>
                <w:ilvl w:val="1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anchor="h5856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27.1.3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anchor="h5864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27.1.5 и пояснений к ней</w:t>
              </w:r>
            </w:hyperlink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8B3344" w:rsidP="00117650">
            <w:pPr>
              <w:numPr>
                <w:ilvl w:val="1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anchor="h5894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27.1.6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>Примечание 27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таблице раскрывается состав статьи "Прочие доходы" отчета о финансовых результатах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за отчетный год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и за предыдущий отчетный год.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таблице раскрывается состав статьи "Прочие расходы" отчета о финансовых результатах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за отчетный год </w:t>
            </w:r>
            <w:r w:rsidRPr="00B759A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и за предыдущий отчетный год.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таблице раскрывается общая сумма оттока денежных средств по договорам аренды, в соответствии с условиями которых отдельная некредитная финансовая 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организация является арендатором, отраженная по статьям "Уплаченные проценты", "</w:t>
            </w:r>
            <w:r w:rsidRPr="00B759A9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Платежи, связанные с оплатой общих и административных расходов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 раздела I "Денежные потоки от операционной деятельности" и по статье </w:t>
            </w:r>
            <w:r w:rsidRPr="00B759A9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"Платежи в погашение обязательств по договорам аренды"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раздела III "Денежные потоки от финансовой деятельности" отчета о денежных потоках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советника, отчета о денежных потоках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таблице раскрывается анализ недисконтированных арендных платежей по срокам погашения и сверка недисконтированных арендных платежей с чистой инвестицией в аренду, дисконтированная негарантированная ликвидационная стоимость (</w:t>
            </w:r>
            <w:r w:rsidRPr="00993EAD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на конец предыдущего и отчетного года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таблице раскрываются минимальные суммы будущих арендных платежей по операционной аренде, не подлежащей отмене, в случаях, когда отдельная 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некредитная финансовая организация является арендодателем (на конец предыдущего и отчетного года)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 </w:t>
            </w:r>
            <w:r w:rsidRPr="00B759A9">
              <w:rPr>
                <w:rFonts w:ascii="Times New Roman" w:hAnsi="Times New Roman" w:cs="Times New Roman"/>
                <w:shd w:val="clear" w:color="auto" w:fill="FFFFFF"/>
              </w:rPr>
              <w:t>2022 - автоматом</w:t>
            </w:r>
          </w:p>
          <w:p w:rsidR="00117650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Автоматом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2022 (за 2021 – вручную)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93EAD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93EAD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93EAD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 2022 – отдельная инфо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автоматом, за 2021- вручную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7650" w:rsidRPr="00B759A9" w:rsidRDefault="00693BFC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вручную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anchor="h975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Налог на прибыль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5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anchor="h976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28.1 и пояснений к ней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5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anchor="h977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28.2 и пояснений к ней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5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anchor="h978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28.3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28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За год (отчетный и </w:t>
            </w:r>
            <w:r w:rsidRPr="00B759A9">
              <w:rPr>
                <w:rFonts w:ascii="Times New Roman" w:hAnsi="Times New Roman" w:cs="Times New Roman"/>
                <w:highlight w:val="yellow"/>
              </w:rPr>
              <w:t>предыдущий</w:t>
            </w:r>
            <w:r w:rsidRPr="00B759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17650" w:rsidRDefault="005D0093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 </w:t>
            </w:r>
            <w:r w:rsidR="00117650"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2022 </w:t>
            </w:r>
            <w:r w:rsidR="00993EAD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="00117650" w:rsidRPr="00B759A9">
              <w:rPr>
                <w:rFonts w:ascii="Times New Roman" w:hAnsi="Times New Roman" w:cs="Times New Roman"/>
                <w:shd w:val="clear" w:color="auto" w:fill="FFFFFF"/>
              </w:rPr>
              <w:t xml:space="preserve"> автоматом</w:t>
            </w:r>
          </w:p>
          <w:p w:rsidR="00993EAD" w:rsidRDefault="00993EAD" w:rsidP="0011765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93EAD" w:rsidRPr="00B759A9" w:rsidRDefault="00993EAD" w:rsidP="0011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 2021- вручную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anchor="h979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Дивиденды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anchor="h980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29.1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29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таблице раскрывается информация о дивидендах, объявленных и выплаченных в течение отчетного периода, дивидендах к выплате </w:t>
            </w:r>
            <w:r w:rsidRPr="00B759A9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на начало и конец отчетного периода,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дивидендах на акцию, объявленных в течение отчетного периода.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вручную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anchor="h981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Условные обязательства и не признанные в бухгалтерском балансе договорные обязательства и требования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7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anchor="h982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30.2 и пояснений к ней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7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anchor="h983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30.3 и пояснений к ней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7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anchor="h984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30.4 и пояснений к ней</w:t>
              </w:r>
            </w:hyperlink>
          </w:p>
          <w:p w:rsidR="00117650" w:rsidRPr="00B759A9" w:rsidRDefault="008B3344" w:rsidP="00117650">
            <w:pPr>
              <w:numPr>
                <w:ilvl w:val="0"/>
                <w:numId w:val="27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anchor="h985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30.5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30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За год (отчетный и </w:t>
            </w:r>
            <w:r w:rsidRPr="00B759A9">
              <w:rPr>
                <w:rFonts w:ascii="Times New Roman" w:hAnsi="Times New Roman" w:cs="Times New Roman"/>
                <w:highlight w:val="yellow"/>
              </w:rPr>
              <w:t>предыдущий</w:t>
            </w:r>
            <w:r w:rsidRPr="00B759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Сомневаюсь, думаю, что примечание не будет заполняться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8B3344" w:rsidP="00117650">
            <w:pPr>
              <w:numPr>
                <w:ilvl w:val="0"/>
                <w:numId w:val="28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anchor="h986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Производные финансовые инструменты</w:t>
              </w:r>
            </w:hyperlink>
          </w:p>
          <w:p w:rsidR="00117650" w:rsidRPr="00B759A9" w:rsidRDefault="008B3344" w:rsidP="00117650">
            <w:pPr>
              <w:numPr>
                <w:ilvl w:val="1"/>
                <w:numId w:val="28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anchor="h987" w:history="1">
              <w:r w:rsidR="00117650" w:rsidRPr="00B759A9">
                <w:rPr>
                  <w:rFonts w:ascii="Times New Roman" w:eastAsia="Times New Roman" w:hAnsi="Times New Roman" w:cs="Times New Roman"/>
                  <w:lang w:eastAsia="ru-RU"/>
                </w:rPr>
                <w:t>Порядок составления таблицы 31.1 и пояснений к ней</w:t>
              </w:r>
            </w:hyperlink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31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За год (отчетный и предыдущий)</w:t>
            </w:r>
          </w:p>
        </w:tc>
        <w:tc>
          <w:tcPr>
            <w:tcW w:w="1984" w:type="dxa"/>
          </w:tcPr>
          <w:p w:rsidR="00117650" w:rsidRPr="00B759A9" w:rsidRDefault="00993EAD" w:rsidP="0011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Думаю, не будет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>Справедливая стоимость финансовых инструментов</w:t>
            </w: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>Порядок составления таблицы 32.2 и пояснений к ней</w:t>
            </w: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32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таблица заполняется по состоянию на отчетную дату и на конец предыдущего отчетного года.</w:t>
            </w:r>
          </w:p>
        </w:tc>
        <w:tc>
          <w:tcPr>
            <w:tcW w:w="1984" w:type="dxa"/>
          </w:tcPr>
          <w:p w:rsidR="00117650" w:rsidRPr="00B759A9" w:rsidRDefault="00993EAD" w:rsidP="00993E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Думаю, что не будет.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Операции со связанными сторонами</w:t>
            </w: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>Порядок составления таблицы 33.1. И пояснений к ней</w:t>
            </w: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t>Порядок составления таблицы 33.2 и пояснений к ней</w:t>
            </w: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составления таблицы 33.3 и пояснений к ней</w:t>
            </w: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>Примечание 33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Таблица заполняется по состоянию на отчетную дату и на конец предыдущего отчетного года.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Доходы и расходы по операциям со связанными сторонами </w:t>
            </w:r>
            <w:r w:rsidRPr="00B759A9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 xml:space="preserve">за __________ 20__ </w:t>
            </w:r>
            <w:r w:rsidRPr="00B759A9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lastRenderedPageBreak/>
              <w:t>года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B759A9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Не понятно какую дату имеют ввиду</w:t>
            </w: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(включила вопрос в запрос)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B759A9">
              <w:rPr>
                <w:color w:val="000000"/>
                <w:sz w:val="22"/>
                <w:szCs w:val="22"/>
              </w:rPr>
              <w:t xml:space="preserve">В состав краткосрочных вознаграждений включаются вознаграждения, </w:t>
            </w:r>
            <w:r w:rsidRPr="00B759A9">
              <w:rPr>
                <w:b/>
                <w:color w:val="000000"/>
                <w:sz w:val="22"/>
                <w:szCs w:val="22"/>
              </w:rPr>
              <w:t>выплата которых в полном объеме ожидается до истечения 12 месяцев после окончания отчетного периода, в котором были оказаны услуги.</w:t>
            </w:r>
            <w:bookmarkStart w:id="9" w:name="l3323"/>
            <w:bookmarkEnd w:id="9"/>
          </w:p>
          <w:p w:rsidR="00117650" w:rsidRPr="00B759A9" w:rsidRDefault="00117650" w:rsidP="00117650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B759A9">
              <w:rPr>
                <w:color w:val="000000"/>
                <w:sz w:val="22"/>
                <w:szCs w:val="22"/>
              </w:rPr>
              <w:t xml:space="preserve">В состав прочих долгосрочных вознаграждений включаются вознаграждения, </w:t>
            </w:r>
            <w:r w:rsidRPr="00B759A9">
              <w:rPr>
                <w:b/>
                <w:color w:val="000000"/>
                <w:sz w:val="22"/>
                <w:szCs w:val="22"/>
              </w:rPr>
              <w:t>выплата которых в полном объеме не ожидается до истечения 12 месяцев после окончания годового отчетного периода, в котором были оказаны услуги.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lastRenderedPageBreak/>
              <w:t>Надеюсь, что нет такого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ОТВЕТ ЦБ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 xml:space="preserve">В соответствии с пунктом 3.25 Положения Банка </w:t>
            </w:r>
            <w:r w:rsidRPr="00B759A9">
              <w:rPr>
                <w:rFonts w:ascii="Times New Roman" w:hAnsi="Times New Roman" w:cs="Times New Roman"/>
              </w:rPr>
              <w:lastRenderedPageBreak/>
              <w:t>России № 613-П при составлении БФО за 2022 год в таблице 33.2 информация представляется ломбардом за отчетный 2022 год и сравнительная информация за 2021 год</w:t>
            </w:r>
          </w:p>
        </w:tc>
      </w:tr>
      <w:tr w:rsidR="00117650" w:rsidRPr="00B759A9" w:rsidTr="00117650">
        <w:tc>
          <w:tcPr>
            <w:tcW w:w="7225" w:type="dxa"/>
          </w:tcPr>
          <w:p w:rsidR="00117650" w:rsidRPr="00B759A9" w:rsidRDefault="00117650" w:rsidP="00117650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События после окончания отчетного периода</w:t>
            </w:r>
          </w:p>
        </w:tc>
        <w:tc>
          <w:tcPr>
            <w:tcW w:w="1701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Примечание 34</w:t>
            </w:r>
          </w:p>
        </w:tc>
        <w:tc>
          <w:tcPr>
            <w:tcW w:w="439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-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 всех событий, произошедших после окончания отчетного периода, раскрытие информации о которых может оказать существенное влияние на мнение пользователей бухгалтерской (финансовой) отчетности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Расчетная оценка всех событий, произошедших после окончания отчетного периода, раскрытие информации о которых может оказать существенное влияние на мнение пользователей бухгалтерской (финансовой) отчетности, или заявление о невозможности такой оценки</w:t>
            </w:r>
          </w:p>
        </w:tc>
        <w:tc>
          <w:tcPr>
            <w:tcW w:w="1984" w:type="dxa"/>
          </w:tcPr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  <w:r w:rsidRPr="00B759A9">
              <w:rPr>
                <w:rFonts w:ascii="Times New Roman" w:hAnsi="Times New Roman" w:cs="Times New Roman"/>
              </w:rPr>
              <w:t>вся инфо заполняется ВРУЧНУЮ – тк это все описательная часть</w:t>
            </w: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  <w:p w:rsidR="00117650" w:rsidRPr="00B759A9" w:rsidRDefault="00117650" w:rsidP="00117650">
            <w:pPr>
              <w:rPr>
                <w:rFonts w:ascii="Times New Roman" w:hAnsi="Times New Roman" w:cs="Times New Roman"/>
              </w:rPr>
            </w:pPr>
          </w:p>
        </w:tc>
      </w:tr>
    </w:tbl>
    <w:p w:rsidR="00117650" w:rsidRPr="00B759A9" w:rsidRDefault="00117650" w:rsidP="00117650">
      <w:pPr>
        <w:rPr>
          <w:rFonts w:ascii="Times New Roman" w:hAnsi="Times New Roman" w:cs="Times New Roman"/>
        </w:rPr>
      </w:pPr>
    </w:p>
    <w:p w:rsidR="004514F8" w:rsidRPr="00EF558B" w:rsidRDefault="004514F8"/>
    <w:p w:rsidR="004514F8" w:rsidRPr="00E954A6" w:rsidRDefault="004514F8"/>
    <w:sectPr w:rsidR="004514F8" w:rsidRPr="00E954A6" w:rsidSect="00117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44" w:rsidRDefault="008B3344" w:rsidP="00EF558B">
      <w:pPr>
        <w:spacing w:after="0" w:line="240" w:lineRule="auto"/>
      </w:pPr>
      <w:r>
        <w:separator/>
      </w:r>
    </w:p>
  </w:endnote>
  <w:endnote w:type="continuationSeparator" w:id="0">
    <w:p w:rsidR="008B3344" w:rsidRDefault="008B3344" w:rsidP="00EF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44" w:rsidRDefault="008B3344" w:rsidP="00EF558B">
      <w:pPr>
        <w:spacing w:after="0" w:line="240" w:lineRule="auto"/>
      </w:pPr>
      <w:r>
        <w:separator/>
      </w:r>
    </w:p>
  </w:footnote>
  <w:footnote w:type="continuationSeparator" w:id="0">
    <w:p w:rsidR="008B3344" w:rsidRDefault="008B3344" w:rsidP="00EF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97C"/>
    <w:multiLevelType w:val="multilevel"/>
    <w:tmpl w:val="0FA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02D01"/>
    <w:multiLevelType w:val="multilevel"/>
    <w:tmpl w:val="8D42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D14ED"/>
    <w:multiLevelType w:val="multilevel"/>
    <w:tmpl w:val="FAB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2358"/>
    <w:multiLevelType w:val="multilevel"/>
    <w:tmpl w:val="2E4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F2539"/>
    <w:multiLevelType w:val="multilevel"/>
    <w:tmpl w:val="546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00CC6"/>
    <w:multiLevelType w:val="multilevel"/>
    <w:tmpl w:val="736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614BC"/>
    <w:multiLevelType w:val="multilevel"/>
    <w:tmpl w:val="5D5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C7BED"/>
    <w:multiLevelType w:val="multilevel"/>
    <w:tmpl w:val="2922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A45C1"/>
    <w:multiLevelType w:val="multilevel"/>
    <w:tmpl w:val="69EE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E38A9"/>
    <w:multiLevelType w:val="multilevel"/>
    <w:tmpl w:val="D3B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A59D2"/>
    <w:multiLevelType w:val="multilevel"/>
    <w:tmpl w:val="243C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047C0"/>
    <w:multiLevelType w:val="multilevel"/>
    <w:tmpl w:val="CD12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A7F0F"/>
    <w:multiLevelType w:val="multilevel"/>
    <w:tmpl w:val="6F92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325D1"/>
    <w:multiLevelType w:val="multilevel"/>
    <w:tmpl w:val="FE3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C5DCE"/>
    <w:multiLevelType w:val="multilevel"/>
    <w:tmpl w:val="F170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D1B1D"/>
    <w:multiLevelType w:val="multilevel"/>
    <w:tmpl w:val="B94C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623DE"/>
    <w:multiLevelType w:val="multilevel"/>
    <w:tmpl w:val="7AA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C06B5"/>
    <w:multiLevelType w:val="multilevel"/>
    <w:tmpl w:val="FD78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20D25"/>
    <w:multiLevelType w:val="hybridMultilevel"/>
    <w:tmpl w:val="6DE0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7391"/>
    <w:multiLevelType w:val="multilevel"/>
    <w:tmpl w:val="A81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4624F9"/>
    <w:multiLevelType w:val="multilevel"/>
    <w:tmpl w:val="58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76B5"/>
    <w:multiLevelType w:val="multilevel"/>
    <w:tmpl w:val="B5EA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A6A45"/>
    <w:multiLevelType w:val="multilevel"/>
    <w:tmpl w:val="2B7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35451"/>
    <w:multiLevelType w:val="multilevel"/>
    <w:tmpl w:val="D37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DC6417"/>
    <w:multiLevelType w:val="hybridMultilevel"/>
    <w:tmpl w:val="C42E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833B8"/>
    <w:multiLevelType w:val="multilevel"/>
    <w:tmpl w:val="CAD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684B48"/>
    <w:multiLevelType w:val="multilevel"/>
    <w:tmpl w:val="AEB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653DC"/>
    <w:multiLevelType w:val="multilevel"/>
    <w:tmpl w:val="BAA2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2"/>
  </w:num>
  <w:num w:numId="7">
    <w:abstractNumId w:val="5"/>
  </w:num>
  <w:num w:numId="8">
    <w:abstractNumId w:val="27"/>
  </w:num>
  <w:num w:numId="9">
    <w:abstractNumId w:val="0"/>
  </w:num>
  <w:num w:numId="10">
    <w:abstractNumId w:val="26"/>
  </w:num>
  <w:num w:numId="11">
    <w:abstractNumId w:val="9"/>
  </w:num>
  <w:num w:numId="12">
    <w:abstractNumId w:val="7"/>
  </w:num>
  <w:num w:numId="13">
    <w:abstractNumId w:val="17"/>
  </w:num>
  <w:num w:numId="14">
    <w:abstractNumId w:val="10"/>
  </w:num>
  <w:num w:numId="15">
    <w:abstractNumId w:val="21"/>
  </w:num>
  <w:num w:numId="16">
    <w:abstractNumId w:val="23"/>
  </w:num>
  <w:num w:numId="17">
    <w:abstractNumId w:val="4"/>
  </w:num>
  <w:num w:numId="18">
    <w:abstractNumId w:val="25"/>
  </w:num>
  <w:num w:numId="19">
    <w:abstractNumId w:val="14"/>
  </w:num>
  <w:num w:numId="20">
    <w:abstractNumId w:val="19"/>
  </w:num>
  <w:num w:numId="21">
    <w:abstractNumId w:val="3"/>
  </w:num>
  <w:num w:numId="22">
    <w:abstractNumId w:val="20"/>
  </w:num>
  <w:num w:numId="23">
    <w:abstractNumId w:val="16"/>
  </w:num>
  <w:num w:numId="24">
    <w:abstractNumId w:val="8"/>
  </w:num>
  <w:num w:numId="25">
    <w:abstractNumId w:val="12"/>
  </w:num>
  <w:num w:numId="26">
    <w:abstractNumId w:val="13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0"/>
    <w:rsid w:val="0009264D"/>
    <w:rsid w:val="00117650"/>
    <w:rsid w:val="001B4B7C"/>
    <w:rsid w:val="004017F3"/>
    <w:rsid w:val="004514F8"/>
    <w:rsid w:val="005D0093"/>
    <w:rsid w:val="00693BFC"/>
    <w:rsid w:val="006A1365"/>
    <w:rsid w:val="00713B1A"/>
    <w:rsid w:val="008B3344"/>
    <w:rsid w:val="00993EAD"/>
    <w:rsid w:val="00C422AD"/>
    <w:rsid w:val="00CE35DE"/>
    <w:rsid w:val="00E954A6"/>
    <w:rsid w:val="00E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3A2D-CCF3-4B7E-8672-1388754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650"/>
    <w:pPr>
      <w:ind w:left="720"/>
      <w:contextualSpacing/>
    </w:pPr>
  </w:style>
  <w:style w:type="paragraph" w:customStyle="1" w:styleId="dt-p">
    <w:name w:val="dt-p"/>
    <w:basedOn w:val="a"/>
    <w:rsid w:val="0011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17650"/>
  </w:style>
  <w:style w:type="character" w:styleId="a5">
    <w:name w:val="Hyperlink"/>
    <w:basedOn w:val="a0"/>
    <w:uiPriority w:val="99"/>
    <w:semiHidden/>
    <w:unhideWhenUsed/>
    <w:rsid w:val="00117650"/>
    <w:rPr>
      <w:color w:val="0000FF"/>
      <w:u w:val="single"/>
    </w:rPr>
  </w:style>
  <w:style w:type="character" w:customStyle="1" w:styleId="index-item-content">
    <w:name w:val="index-item-content"/>
    <w:basedOn w:val="a0"/>
    <w:rsid w:val="00117650"/>
  </w:style>
  <w:style w:type="paragraph" w:styleId="a6">
    <w:name w:val="header"/>
    <w:basedOn w:val="a"/>
    <w:link w:val="a7"/>
    <w:uiPriority w:val="99"/>
    <w:unhideWhenUsed/>
    <w:rsid w:val="00E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58B"/>
  </w:style>
  <w:style w:type="paragraph" w:styleId="a8">
    <w:name w:val="footer"/>
    <w:basedOn w:val="a"/>
    <w:link w:val="a9"/>
    <w:uiPriority w:val="99"/>
    <w:unhideWhenUsed/>
    <w:rsid w:val="00E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14753" TargetMode="External"/><Relationship Id="rId21" Type="http://schemas.openxmlformats.org/officeDocument/2006/relationships/hyperlink" Target="https://normativ.kontur.ru/document?moduleId=1&amp;documentId=414753" TargetMode="External"/><Relationship Id="rId42" Type="http://schemas.openxmlformats.org/officeDocument/2006/relationships/hyperlink" Target="https://normativ.kontur.ru/document?moduleId=1&amp;documentId=414753" TargetMode="External"/><Relationship Id="rId47" Type="http://schemas.openxmlformats.org/officeDocument/2006/relationships/hyperlink" Target="https://normativ.kontur.ru/document?moduleId=1&amp;documentId=414753" TargetMode="External"/><Relationship Id="rId63" Type="http://schemas.openxmlformats.org/officeDocument/2006/relationships/hyperlink" Target="https://normativ.kontur.ru/document?moduleId=1&amp;documentId=414753" TargetMode="External"/><Relationship Id="rId68" Type="http://schemas.openxmlformats.org/officeDocument/2006/relationships/hyperlink" Target="https://normativ.kontur.ru/document?moduleId=1&amp;documentId=414753" TargetMode="External"/><Relationship Id="rId84" Type="http://schemas.openxmlformats.org/officeDocument/2006/relationships/hyperlink" Target="https://normativ.kontur.ru/document?moduleId=1&amp;documentId=414753" TargetMode="External"/><Relationship Id="rId89" Type="http://schemas.openxmlformats.org/officeDocument/2006/relationships/hyperlink" Target="https://normativ.kontur.ru/document?moduleId=1&amp;documentId=414753" TargetMode="External"/><Relationship Id="rId16" Type="http://schemas.openxmlformats.org/officeDocument/2006/relationships/hyperlink" Target="https://normativ.kontur.ru/document?moduleId=1&amp;documentId=414753" TargetMode="External"/><Relationship Id="rId11" Type="http://schemas.openxmlformats.org/officeDocument/2006/relationships/hyperlink" Target="https://base.garant.ru/71833440/b89690251be5277812a78962f6302560/" TargetMode="External"/><Relationship Id="rId32" Type="http://schemas.openxmlformats.org/officeDocument/2006/relationships/hyperlink" Target="https://normativ.kontur.ru/document?moduleId=1&amp;documentId=414753" TargetMode="External"/><Relationship Id="rId37" Type="http://schemas.openxmlformats.org/officeDocument/2006/relationships/hyperlink" Target="https://normativ.kontur.ru/document?moduleId=1&amp;documentId=414753" TargetMode="External"/><Relationship Id="rId53" Type="http://schemas.openxmlformats.org/officeDocument/2006/relationships/hyperlink" Target="https://normativ.kontur.ru/document?moduleId=1&amp;documentId=414753" TargetMode="External"/><Relationship Id="rId58" Type="http://schemas.openxmlformats.org/officeDocument/2006/relationships/hyperlink" Target="https://normativ.kontur.ru/document?moduleId=1&amp;documentId=414753" TargetMode="External"/><Relationship Id="rId74" Type="http://schemas.openxmlformats.org/officeDocument/2006/relationships/hyperlink" Target="https://normativ.kontur.ru/document?moduleId=1&amp;documentId=414753" TargetMode="External"/><Relationship Id="rId79" Type="http://schemas.openxmlformats.org/officeDocument/2006/relationships/hyperlink" Target="https://normativ.kontur.ru/document?moduleId=1&amp;documentId=41475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normativ.kontur.ru/document?moduleId=1&amp;documentId=414753" TargetMode="External"/><Relationship Id="rId22" Type="http://schemas.openxmlformats.org/officeDocument/2006/relationships/hyperlink" Target="https://normativ.kontur.ru/document?moduleId=1&amp;documentId=414753" TargetMode="External"/><Relationship Id="rId27" Type="http://schemas.openxmlformats.org/officeDocument/2006/relationships/hyperlink" Target="https://normativ.kontur.ru/document?moduleId=1&amp;documentId=414753" TargetMode="External"/><Relationship Id="rId43" Type="http://schemas.openxmlformats.org/officeDocument/2006/relationships/hyperlink" Target="https://normativ.kontur.ru/document?moduleId=1&amp;documentId=414753" TargetMode="External"/><Relationship Id="rId48" Type="http://schemas.openxmlformats.org/officeDocument/2006/relationships/hyperlink" Target="https://normativ.kontur.ru/document?moduleId=1&amp;documentId=414753" TargetMode="External"/><Relationship Id="rId64" Type="http://schemas.openxmlformats.org/officeDocument/2006/relationships/hyperlink" Target="https://normativ.kontur.ru/document?moduleId=1&amp;documentId=414753" TargetMode="External"/><Relationship Id="rId69" Type="http://schemas.openxmlformats.org/officeDocument/2006/relationships/hyperlink" Target="https://normativ.kontur.ru/document?moduleId=1&amp;documentId=414753" TargetMode="External"/><Relationship Id="rId8" Type="http://schemas.openxmlformats.org/officeDocument/2006/relationships/hyperlink" Target="https://base.garant.ru/71833440/172a6d689833ce3e42dc0a8a7b3cddf9/" TargetMode="External"/><Relationship Id="rId51" Type="http://schemas.openxmlformats.org/officeDocument/2006/relationships/hyperlink" Target="https://normativ.kontur.ru/document?moduleId=1&amp;documentId=414753" TargetMode="External"/><Relationship Id="rId72" Type="http://schemas.openxmlformats.org/officeDocument/2006/relationships/hyperlink" Target="https://normativ.kontur.ru/document?moduleId=1&amp;documentId=414753" TargetMode="External"/><Relationship Id="rId80" Type="http://schemas.openxmlformats.org/officeDocument/2006/relationships/hyperlink" Target="https://normativ.kontur.ru/document?moduleId=1&amp;documentId=414753" TargetMode="External"/><Relationship Id="rId85" Type="http://schemas.openxmlformats.org/officeDocument/2006/relationships/hyperlink" Target="https://normativ.kontur.ru/document?moduleId=1&amp;documentId=414753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ase.garant.ru/71833440/b89690251be5277812a78962f6302560/" TargetMode="External"/><Relationship Id="rId17" Type="http://schemas.openxmlformats.org/officeDocument/2006/relationships/hyperlink" Target="https://normativ.kontur.ru/document?moduleId=1&amp;documentId=414753" TargetMode="External"/><Relationship Id="rId25" Type="http://schemas.openxmlformats.org/officeDocument/2006/relationships/hyperlink" Target="https://normativ.kontur.ru/document?moduleId=1&amp;documentId=414753" TargetMode="External"/><Relationship Id="rId33" Type="http://schemas.openxmlformats.org/officeDocument/2006/relationships/hyperlink" Target="https://normativ.kontur.ru/document?moduleId=1&amp;documentId=414753" TargetMode="External"/><Relationship Id="rId38" Type="http://schemas.openxmlformats.org/officeDocument/2006/relationships/hyperlink" Target="https://normativ.kontur.ru/document?moduleId=1&amp;documentId=414753" TargetMode="External"/><Relationship Id="rId46" Type="http://schemas.openxmlformats.org/officeDocument/2006/relationships/hyperlink" Target="https://normativ.kontur.ru/document?moduleId=1&amp;documentId=414753" TargetMode="External"/><Relationship Id="rId59" Type="http://schemas.openxmlformats.org/officeDocument/2006/relationships/hyperlink" Target="https://normativ.kontur.ru/document?moduleId=1&amp;documentId=414753" TargetMode="External"/><Relationship Id="rId67" Type="http://schemas.openxmlformats.org/officeDocument/2006/relationships/hyperlink" Target="https://normativ.kontur.ru/document?moduleId=1&amp;documentId=414753" TargetMode="External"/><Relationship Id="rId20" Type="http://schemas.openxmlformats.org/officeDocument/2006/relationships/hyperlink" Target="https://normativ.kontur.ru/document?moduleId=1&amp;documentId=414753" TargetMode="External"/><Relationship Id="rId41" Type="http://schemas.openxmlformats.org/officeDocument/2006/relationships/hyperlink" Target="https://normativ.kontur.ru/document?moduleId=1&amp;documentId=414753" TargetMode="External"/><Relationship Id="rId54" Type="http://schemas.openxmlformats.org/officeDocument/2006/relationships/hyperlink" Target="https://normativ.kontur.ru/document?moduleId=1&amp;documentId=414753" TargetMode="External"/><Relationship Id="rId62" Type="http://schemas.openxmlformats.org/officeDocument/2006/relationships/hyperlink" Target="https://normativ.kontur.ru/document?moduleId=1&amp;documentId=414753" TargetMode="External"/><Relationship Id="rId70" Type="http://schemas.openxmlformats.org/officeDocument/2006/relationships/hyperlink" Target="https://normativ.kontur.ru/document?moduleId=1&amp;documentId=414753" TargetMode="External"/><Relationship Id="rId75" Type="http://schemas.openxmlformats.org/officeDocument/2006/relationships/hyperlink" Target="https://normativ.kontur.ru/document?moduleId=1&amp;documentId=414753" TargetMode="External"/><Relationship Id="rId83" Type="http://schemas.openxmlformats.org/officeDocument/2006/relationships/hyperlink" Target="https://normativ.kontur.ru/document?moduleId=1&amp;documentId=414753" TargetMode="External"/><Relationship Id="rId88" Type="http://schemas.openxmlformats.org/officeDocument/2006/relationships/hyperlink" Target="https://normativ.kontur.ru/document?moduleId=1&amp;documentId=414753" TargetMode="External"/><Relationship Id="rId91" Type="http://schemas.openxmlformats.org/officeDocument/2006/relationships/hyperlink" Target="https://normativ.kontur.ru/document?moduleId=1&amp;documentId=4147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14753" TargetMode="External"/><Relationship Id="rId23" Type="http://schemas.openxmlformats.org/officeDocument/2006/relationships/hyperlink" Target="https://normativ.kontur.ru/document?moduleId=1&amp;documentId=414753" TargetMode="External"/><Relationship Id="rId28" Type="http://schemas.openxmlformats.org/officeDocument/2006/relationships/hyperlink" Target="https://normativ.kontur.ru/document?moduleId=1&amp;documentId=414753" TargetMode="External"/><Relationship Id="rId36" Type="http://schemas.openxmlformats.org/officeDocument/2006/relationships/hyperlink" Target="https://normativ.kontur.ru/document?moduleId=1&amp;documentId=414753" TargetMode="External"/><Relationship Id="rId49" Type="http://schemas.openxmlformats.org/officeDocument/2006/relationships/hyperlink" Target="https://normativ.kontur.ru/document?moduleId=1&amp;documentId=414753" TargetMode="External"/><Relationship Id="rId57" Type="http://schemas.openxmlformats.org/officeDocument/2006/relationships/hyperlink" Target="https://normativ.kontur.ru/document?moduleId=1&amp;documentId=414753" TargetMode="External"/><Relationship Id="rId10" Type="http://schemas.openxmlformats.org/officeDocument/2006/relationships/hyperlink" Target="https://base.garant.ru/71833440/172a6d689833ce3e42dc0a8a7b3cddf9/" TargetMode="External"/><Relationship Id="rId31" Type="http://schemas.openxmlformats.org/officeDocument/2006/relationships/hyperlink" Target="https://normativ.kontur.ru/document?moduleId=1&amp;documentId=414753" TargetMode="External"/><Relationship Id="rId44" Type="http://schemas.openxmlformats.org/officeDocument/2006/relationships/hyperlink" Target="https://normativ.kontur.ru/document?moduleId=1&amp;documentId=414753" TargetMode="External"/><Relationship Id="rId52" Type="http://schemas.openxmlformats.org/officeDocument/2006/relationships/hyperlink" Target="https://normativ.kontur.ru/document?moduleId=1&amp;documentId=414753" TargetMode="External"/><Relationship Id="rId60" Type="http://schemas.openxmlformats.org/officeDocument/2006/relationships/hyperlink" Target="https://normativ.kontur.ru/document?moduleId=1&amp;documentId=414753" TargetMode="External"/><Relationship Id="rId65" Type="http://schemas.openxmlformats.org/officeDocument/2006/relationships/hyperlink" Target="https://normativ.kontur.ru/document?moduleId=1&amp;documentId=414753" TargetMode="External"/><Relationship Id="rId73" Type="http://schemas.openxmlformats.org/officeDocument/2006/relationships/hyperlink" Target="https://normativ.kontur.ru/document?moduleId=1&amp;documentId=414753" TargetMode="External"/><Relationship Id="rId78" Type="http://schemas.openxmlformats.org/officeDocument/2006/relationships/hyperlink" Target="https://normativ.kontur.ru/document?moduleId=1&amp;documentId=414753" TargetMode="External"/><Relationship Id="rId81" Type="http://schemas.openxmlformats.org/officeDocument/2006/relationships/hyperlink" Target="https://normativ.kontur.ru/document?moduleId=1&amp;documentId=414753" TargetMode="External"/><Relationship Id="rId86" Type="http://schemas.openxmlformats.org/officeDocument/2006/relationships/hyperlink" Target="https://normativ.kontur.ru/document?moduleId=1&amp;documentId=414753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833440/f7ee959fd36b5699076b35abf4f52c5c/" TargetMode="External"/><Relationship Id="rId13" Type="http://schemas.openxmlformats.org/officeDocument/2006/relationships/hyperlink" Target="https://normativ.kontur.ru/document?moduleId=1&amp;documentId=414753" TargetMode="External"/><Relationship Id="rId18" Type="http://schemas.openxmlformats.org/officeDocument/2006/relationships/hyperlink" Target="https://normativ.kontur.ru/document?moduleId=1&amp;documentId=414753" TargetMode="External"/><Relationship Id="rId39" Type="http://schemas.openxmlformats.org/officeDocument/2006/relationships/hyperlink" Target="https://normativ.kontur.ru/document?moduleId=1&amp;documentId=414753" TargetMode="External"/><Relationship Id="rId34" Type="http://schemas.openxmlformats.org/officeDocument/2006/relationships/hyperlink" Target="https://normativ.kontur.ru/document?moduleId=1&amp;documentId=414753" TargetMode="External"/><Relationship Id="rId50" Type="http://schemas.openxmlformats.org/officeDocument/2006/relationships/hyperlink" Target="https://normativ.kontur.ru/document?moduleId=1&amp;documentId=414753" TargetMode="External"/><Relationship Id="rId55" Type="http://schemas.openxmlformats.org/officeDocument/2006/relationships/hyperlink" Target="https://normativ.kontur.ru/document?moduleId=1&amp;documentId=414753" TargetMode="External"/><Relationship Id="rId76" Type="http://schemas.openxmlformats.org/officeDocument/2006/relationships/hyperlink" Target="https://normativ.kontur.ru/document?moduleId=1&amp;documentId=414753" TargetMode="External"/><Relationship Id="rId7" Type="http://schemas.openxmlformats.org/officeDocument/2006/relationships/hyperlink" Target="https://base.garant.ru/71833440/f7ee959fd36b5699076b35abf4f52c5c/" TargetMode="External"/><Relationship Id="rId71" Type="http://schemas.openxmlformats.org/officeDocument/2006/relationships/hyperlink" Target="https://normativ.kontur.ru/document?moduleId=1&amp;documentId=414753" TargetMode="External"/><Relationship Id="rId92" Type="http://schemas.openxmlformats.org/officeDocument/2006/relationships/hyperlink" Target="https://normativ.kontur.ru/document?moduleId=1&amp;documentId=4147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normativ.kontur.ru/document?moduleId=1&amp;documentId=414753" TargetMode="External"/><Relationship Id="rId24" Type="http://schemas.openxmlformats.org/officeDocument/2006/relationships/hyperlink" Target="https://normativ.kontur.ru/document?moduleId=1&amp;documentId=414753" TargetMode="External"/><Relationship Id="rId40" Type="http://schemas.openxmlformats.org/officeDocument/2006/relationships/hyperlink" Target="https://normativ.kontur.ru/document?moduleId=1&amp;documentId=414753" TargetMode="External"/><Relationship Id="rId45" Type="http://schemas.openxmlformats.org/officeDocument/2006/relationships/hyperlink" Target="https://normativ.kontur.ru/document?moduleId=1&amp;documentId=414753" TargetMode="External"/><Relationship Id="rId66" Type="http://schemas.openxmlformats.org/officeDocument/2006/relationships/hyperlink" Target="https://normativ.kontur.ru/document?moduleId=1&amp;documentId=414753" TargetMode="External"/><Relationship Id="rId87" Type="http://schemas.openxmlformats.org/officeDocument/2006/relationships/hyperlink" Target="https://normativ.kontur.ru/document?moduleId=1&amp;documentId=414753" TargetMode="External"/><Relationship Id="rId61" Type="http://schemas.openxmlformats.org/officeDocument/2006/relationships/hyperlink" Target="https://normativ.kontur.ru/document?moduleId=1&amp;documentId=414753" TargetMode="External"/><Relationship Id="rId82" Type="http://schemas.openxmlformats.org/officeDocument/2006/relationships/hyperlink" Target="https://normativ.kontur.ru/document?moduleId=1&amp;documentId=414753" TargetMode="External"/><Relationship Id="rId19" Type="http://schemas.openxmlformats.org/officeDocument/2006/relationships/hyperlink" Target="https://normativ.kontur.ru/document?moduleId=1&amp;documentId=414753" TargetMode="External"/><Relationship Id="rId14" Type="http://schemas.openxmlformats.org/officeDocument/2006/relationships/hyperlink" Target="https://normativ.kontur.ru/document?moduleId=1&amp;documentId=414753" TargetMode="External"/><Relationship Id="rId30" Type="http://schemas.openxmlformats.org/officeDocument/2006/relationships/hyperlink" Target="https://normativ.kontur.ru/document?moduleId=1&amp;documentId=414753" TargetMode="External"/><Relationship Id="rId35" Type="http://schemas.openxmlformats.org/officeDocument/2006/relationships/hyperlink" Target="https://normativ.kontur.ru/document?moduleId=1&amp;documentId=414753" TargetMode="External"/><Relationship Id="rId56" Type="http://schemas.openxmlformats.org/officeDocument/2006/relationships/hyperlink" Target="https://normativ.kontur.ru/document?moduleId=1&amp;documentId=414753" TargetMode="External"/><Relationship Id="rId77" Type="http://schemas.openxmlformats.org/officeDocument/2006/relationships/hyperlink" Target="https://normativ.kontur.ru/document?moduleId=1&amp;documentId=414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mkhristenok@gmail.com</dc:creator>
  <cp:keywords/>
  <dc:description/>
  <cp:lastModifiedBy>mkhristenok@gmail.com</cp:lastModifiedBy>
  <cp:revision>7</cp:revision>
  <dcterms:created xsi:type="dcterms:W3CDTF">2023-03-03T08:46:00Z</dcterms:created>
  <dcterms:modified xsi:type="dcterms:W3CDTF">2023-03-08T19:28:00Z</dcterms:modified>
</cp:coreProperties>
</file>